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F9" w:rsidRPr="00061BF9" w:rsidRDefault="00061BF9" w:rsidP="00061BF9">
      <w:pPr>
        <w:widowControl/>
        <w:shd w:val="clear" w:color="auto" w:fill="FFFFFF"/>
        <w:jc w:val="center"/>
        <w:outlineLvl w:val="1"/>
        <w:rPr>
          <w:rFonts w:ascii="Arial" w:eastAsia="宋体" w:hAnsi="Arial" w:cs="Arial"/>
          <w:color w:val="000000"/>
          <w:kern w:val="36"/>
          <w:sz w:val="36"/>
          <w:szCs w:val="36"/>
          <w:lang w:val="en"/>
        </w:rPr>
      </w:pPr>
      <w:bookmarkStart w:id="0" w:name="_GoBack"/>
      <w:r w:rsidRPr="00061BF9">
        <w:rPr>
          <w:rFonts w:ascii="Arial" w:eastAsia="宋体" w:hAnsi="Arial" w:cs="Arial"/>
          <w:color w:val="000000"/>
          <w:kern w:val="36"/>
          <w:sz w:val="36"/>
          <w:szCs w:val="36"/>
          <w:lang w:val="en"/>
        </w:rPr>
        <w:t>Air-Source Heat Pumps and Central Air Conditioners Key Product Criteria</w:t>
      </w:r>
    </w:p>
    <w:tbl>
      <w:tblPr>
        <w:tblW w:w="50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Air-Source Heat Pumps and Central Air Conditioners Key Product Criteria"/>
      </w:tblPr>
      <w:tblGrid>
        <w:gridCol w:w="1938"/>
        <w:gridCol w:w="6548"/>
      </w:tblGrid>
      <w:tr w:rsidR="00061BF9" w:rsidRPr="00061BF9" w:rsidTr="00061BF9">
        <w:tc>
          <w:tcPr>
            <w:tcW w:w="0" w:type="auto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bookmarkEnd w:id="0"/>
          <w:p w:rsidR="00061BF9" w:rsidRPr="00061BF9" w:rsidRDefault="00061BF9" w:rsidP="00061BF9">
            <w:pPr>
              <w:widowControl/>
              <w:spacing w:after="360"/>
              <w:jc w:val="left"/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</w:pPr>
            <w:r w:rsidRPr="00061BF9"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  <w:t>Equipment</w:t>
            </w:r>
          </w:p>
        </w:tc>
        <w:tc>
          <w:tcPr>
            <w:tcW w:w="0" w:type="auto"/>
            <w:tcBorders>
              <w:top w:val="single" w:sz="12" w:space="0" w:color="E2E2E2"/>
              <w:left w:val="single" w:sz="12" w:space="0" w:color="E2E2E2"/>
              <w:bottom w:val="single" w:sz="12" w:space="0" w:color="E2E2E2"/>
              <w:right w:val="single" w:sz="12" w:space="0" w:color="E2E2E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1BF9" w:rsidRPr="00061BF9" w:rsidRDefault="00061BF9" w:rsidP="00061BF9">
            <w:pPr>
              <w:widowControl/>
              <w:spacing w:after="360"/>
              <w:jc w:val="left"/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</w:pPr>
            <w:r w:rsidRPr="00061BF9">
              <w:rPr>
                <w:rFonts w:ascii="Arial" w:eastAsia="宋体" w:hAnsi="Arial" w:cs="Arial"/>
                <w:b/>
                <w:bCs/>
                <w:color w:val="555555"/>
                <w:kern w:val="0"/>
                <w:sz w:val="19"/>
                <w:szCs w:val="19"/>
              </w:rPr>
              <w:t>Specification</w:t>
            </w:r>
          </w:p>
        </w:tc>
      </w:tr>
      <w:tr w:rsidR="00061BF9" w:rsidRPr="00061BF9" w:rsidTr="00061BF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1BF9" w:rsidRPr="00061BF9" w:rsidRDefault="00061BF9" w:rsidP="00061BF9">
            <w:pPr>
              <w:widowControl/>
              <w:spacing w:after="36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61B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Air-Source Heat Pumps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1BF9" w:rsidRPr="00061BF9" w:rsidRDefault="00061BF9" w:rsidP="00061BF9">
            <w:pPr>
              <w:widowControl/>
              <w:spacing w:after="36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61B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&gt;= 8.2 HSPF/ &gt;=14.5 SEER/ &gt;=12 EER* for split systems</w:t>
            </w:r>
            <w:r w:rsidRPr="00061B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  <w:t xml:space="preserve">&gt;= 8.0 HSPF/ &gt;=14 SEER/ &gt;=11 EER* for single package equipment including gas/electric package units </w:t>
            </w:r>
          </w:p>
        </w:tc>
      </w:tr>
      <w:tr w:rsidR="00061BF9" w:rsidRPr="00061BF9" w:rsidTr="00061BF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1BF9" w:rsidRPr="00061BF9" w:rsidRDefault="00061BF9" w:rsidP="00061BF9">
            <w:pPr>
              <w:widowControl/>
              <w:spacing w:after="36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61B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Central Air Conditioners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1BF9" w:rsidRPr="00061BF9" w:rsidRDefault="00061BF9" w:rsidP="00061BF9">
            <w:pPr>
              <w:widowControl/>
              <w:spacing w:after="36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61B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&gt;=14.5 SEER/ &gt;=12 EER* for split systems</w:t>
            </w:r>
            <w:r w:rsidRPr="00061B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  <w:t xml:space="preserve">&gt;=14 SEER/ &gt;=11 EER* for single package equipment including gas/electric package units </w:t>
            </w:r>
          </w:p>
        </w:tc>
      </w:tr>
    </w:tbl>
    <w:p w:rsidR="00061BF9" w:rsidRPr="00061BF9" w:rsidRDefault="00061BF9" w:rsidP="00061BF9">
      <w:pPr>
        <w:widowControl/>
        <w:shd w:val="clear" w:color="auto" w:fill="FFFFFF"/>
        <w:spacing w:after="264"/>
        <w:jc w:val="left"/>
        <w:rPr>
          <w:rFonts w:ascii="Arial" w:eastAsia="宋体" w:hAnsi="Arial" w:cs="Arial"/>
          <w:color w:val="000000"/>
          <w:kern w:val="0"/>
          <w:sz w:val="18"/>
          <w:szCs w:val="18"/>
          <w:lang w:val="en"/>
        </w:rPr>
      </w:pPr>
      <w:r w:rsidRPr="00061BF9">
        <w:rPr>
          <w:rFonts w:ascii="Arial" w:eastAsia="宋体" w:hAnsi="Arial" w:cs="Arial"/>
          <w:color w:val="000000"/>
          <w:kern w:val="0"/>
          <w:sz w:val="18"/>
          <w:szCs w:val="18"/>
          <w:lang w:val="en"/>
        </w:rPr>
        <w:t>*Energy Efficiency Ratio</w:t>
      </w:r>
    </w:p>
    <w:p w:rsidR="00061BF9" w:rsidRPr="00061BF9" w:rsidRDefault="00061BF9" w:rsidP="00061BF9">
      <w:pPr>
        <w:widowControl/>
        <w:shd w:val="clear" w:color="auto" w:fill="FFFFFF"/>
        <w:jc w:val="left"/>
        <w:rPr>
          <w:rFonts w:ascii="Arial" w:eastAsia="宋体" w:hAnsi="Arial" w:cs="Arial"/>
          <w:b/>
          <w:bCs/>
          <w:kern w:val="0"/>
          <w:sz w:val="19"/>
          <w:szCs w:val="19"/>
          <w:lang w:val="en"/>
        </w:rPr>
      </w:pPr>
      <w:r w:rsidRPr="00061BF9">
        <w:rPr>
          <w:rFonts w:ascii="Arial" w:eastAsia="宋体" w:hAnsi="Arial" w:cs="Arial"/>
          <w:b/>
          <w:bCs/>
          <w:kern w:val="0"/>
          <w:sz w:val="19"/>
          <w:szCs w:val="19"/>
          <w:lang w:val="en"/>
        </w:rPr>
        <w:t xml:space="preserve">Air-Source Heat Pump (ASHP): </w:t>
      </w:r>
    </w:p>
    <w:p w:rsidR="00061BF9" w:rsidRPr="00061BF9" w:rsidRDefault="00061BF9" w:rsidP="00061BF9">
      <w:pPr>
        <w:widowControl/>
        <w:shd w:val="clear" w:color="auto" w:fill="FFFFFF"/>
        <w:spacing w:after="192"/>
        <w:ind w:left="720"/>
        <w:jc w:val="left"/>
        <w:rPr>
          <w:rFonts w:ascii="Arial" w:eastAsia="宋体" w:hAnsi="Arial" w:cs="Arial"/>
          <w:kern w:val="0"/>
          <w:sz w:val="19"/>
          <w:szCs w:val="19"/>
          <w:lang w:val="en"/>
        </w:rPr>
      </w:pPr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t xml:space="preserve">An air-source unitary heat pump model consists of one or more factory-made assemblies which normally include an indoor conditioning coil(s), compressor(s), and outdoor coil(s), including means to provide a heating function. ASHPs shall provide the function of air heating with controlled temperature, and may include the functions of air-cooling, air-circulation, air-cleaning, dehumidifying or humidifying. </w:t>
      </w:r>
    </w:p>
    <w:p w:rsidR="00061BF9" w:rsidRPr="00061BF9" w:rsidRDefault="00061BF9" w:rsidP="00061BF9">
      <w:pPr>
        <w:widowControl/>
        <w:shd w:val="clear" w:color="auto" w:fill="FFFFFF"/>
        <w:jc w:val="left"/>
        <w:rPr>
          <w:rFonts w:ascii="Arial" w:eastAsia="宋体" w:hAnsi="Arial" w:cs="Arial"/>
          <w:b/>
          <w:bCs/>
          <w:kern w:val="0"/>
          <w:sz w:val="19"/>
          <w:szCs w:val="19"/>
          <w:lang w:val="en"/>
        </w:rPr>
      </w:pPr>
      <w:r w:rsidRPr="00061BF9">
        <w:rPr>
          <w:rFonts w:ascii="Arial" w:eastAsia="宋体" w:hAnsi="Arial" w:cs="Arial"/>
          <w:b/>
          <w:bCs/>
          <w:kern w:val="0"/>
          <w:sz w:val="19"/>
          <w:szCs w:val="19"/>
          <w:lang w:val="en"/>
        </w:rPr>
        <w:t xml:space="preserve">Central Air Conditioner: </w:t>
      </w:r>
    </w:p>
    <w:p w:rsidR="00061BF9" w:rsidRPr="00061BF9" w:rsidRDefault="00061BF9" w:rsidP="00061BF9">
      <w:pPr>
        <w:widowControl/>
        <w:shd w:val="clear" w:color="auto" w:fill="FFFFFF"/>
        <w:spacing w:after="192"/>
        <w:ind w:left="720"/>
        <w:jc w:val="left"/>
        <w:rPr>
          <w:rFonts w:ascii="Arial" w:eastAsia="宋体" w:hAnsi="Arial" w:cs="Arial"/>
          <w:kern w:val="0"/>
          <w:sz w:val="19"/>
          <w:szCs w:val="19"/>
          <w:lang w:val="en"/>
        </w:rPr>
      </w:pPr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t xml:space="preserve">A central air conditioner model consists of one or more factory-made assemblies which normally include an evaporator or cooling coil(s), compressor(s), and condenser(s). Central air conditioners provide the function of air-cooling, and may include the functions of air-circulation, air-cleaning, dehumidifying or humidifying. </w:t>
      </w:r>
    </w:p>
    <w:p w:rsidR="00061BF9" w:rsidRPr="00061BF9" w:rsidRDefault="00061BF9" w:rsidP="00061BF9">
      <w:pPr>
        <w:widowControl/>
        <w:shd w:val="clear" w:color="auto" w:fill="FFFFFF"/>
        <w:jc w:val="left"/>
        <w:rPr>
          <w:rFonts w:ascii="Arial" w:eastAsia="宋体" w:hAnsi="Arial" w:cs="Arial"/>
          <w:b/>
          <w:bCs/>
          <w:kern w:val="0"/>
          <w:sz w:val="19"/>
          <w:szCs w:val="19"/>
          <w:lang w:val="en"/>
        </w:rPr>
      </w:pPr>
      <w:r w:rsidRPr="00061BF9">
        <w:rPr>
          <w:rFonts w:ascii="Arial" w:eastAsia="宋体" w:hAnsi="Arial" w:cs="Arial"/>
          <w:b/>
          <w:bCs/>
          <w:kern w:val="0"/>
          <w:sz w:val="19"/>
          <w:szCs w:val="19"/>
          <w:lang w:val="en"/>
        </w:rPr>
        <w:t xml:space="preserve">Heating Seasonal Performance Factor (HSPF): </w:t>
      </w:r>
    </w:p>
    <w:p w:rsidR="00061BF9" w:rsidRPr="00061BF9" w:rsidRDefault="00061BF9" w:rsidP="00061BF9">
      <w:pPr>
        <w:widowControl/>
        <w:shd w:val="clear" w:color="auto" w:fill="FFFFFF"/>
        <w:spacing w:after="192"/>
        <w:ind w:left="720"/>
        <w:jc w:val="left"/>
        <w:rPr>
          <w:rFonts w:ascii="Arial" w:eastAsia="宋体" w:hAnsi="Arial" w:cs="Arial"/>
          <w:kern w:val="0"/>
          <w:sz w:val="19"/>
          <w:szCs w:val="19"/>
          <w:lang w:val="en"/>
        </w:rPr>
      </w:pPr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t>This is a measure of a heat pump's energy efficiency over one heating season. It represents the total heating output of a heat pump (including supplementary electric heat) during the normal heating season (in Btu) as compared to the total electricity consumed (in watt-hours) during the same period. HSPF is based on tests performed in accordance with AHRI 210/240 (formerly ARI Standard 210/240)</w:t>
      </w:r>
      <w:r w:rsidRPr="00061BF9">
        <w:rPr>
          <w:rFonts w:ascii="Arial" w:eastAsia="宋体" w:hAnsi="Arial" w:cs="Arial"/>
          <w:kern w:val="0"/>
          <w:sz w:val="19"/>
          <w:szCs w:val="19"/>
          <w:vertAlign w:val="superscript"/>
          <w:lang w:val="en"/>
        </w:rPr>
        <w:t>1</w:t>
      </w:r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t xml:space="preserve">. </w:t>
      </w:r>
    </w:p>
    <w:p w:rsidR="00061BF9" w:rsidRPr="00061BF9" w:rsidRDefault="00061BF9" w:rsidP="00061BF9">
      <w:pPr>
        <w:widowControl/>
        <w:shd w:val="clear" w:color="auto" w:fill="FFFFFF"/>
        <w:jc w:val="left"/>
        <w:rPr>
          <w:rFonts w:ascii="Arial" w:eastAsia="宋体" w:hAnsi="Arial" w:cs="Arial"/>
          <w:b/>
          <w:bCs/>
          <w:kern w:val="0"/>
          <w:sz w:val="19"/>
          <w:szCs w:val="19"/>
          <w:lang w:val="en"/>
        </w:rPr>
      </w:pPr>
      <w:r w:rsidRPr="00061BF9">
        <w:rPr>
          <w:rFonts w:ascii="Arial" w:eastAsia="宋体" w:hAnsi="Arial" w:cs="Arial"/>
          <w:b/>
          <w:bCs/>
          <w:kern w:val="0"/>
          <w:sz w:val="19"/>
          <w:szCs w:val="19"/>
          <w:lang w:val="en"/>
        </w:rPr>
        <w:t xml:space="preserve">Seasonal Energy Efficiency Ratio (SEER): </w:t>
      </w:r>
    </w:p>
    <w:p w:rsidR="00061BF9" w:rsidRPr="00061BF9" w:rsidRDefault="00061BF9" w:rsidP="00061BF9">
      <w:pPr>
        <w:widowControl/>
        <w:shd w:val="clear" w:color="auto" w:fill="FFFFFF"/>
        <w:spacing w:after="192"/>
        <w:ind w:left="720"/>
        <w:jc w:val="left"/>
        <w:rPr>
          <w:rFonts w:ascii="Arial" w:eastAsia="宋体" w:hAnsi="Arial" w:cs="Arial"/>
          <w:kern w:val="0"/>
          <w:sz w:val="19"/>
          <w:szCs w:val="19"/>
          <w:lang w:val="en"/>
        </w:rPr>
      </w:pPr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t>This is a measure of equipment energy efficiency over the cooling season. It represents the total cooling of a central air conditioner or heat pump (in Btu) during the normal cooling season as compared to the total electric energy input (in watt-hours) consumed during the same period. SEER is based on tests performed in accordance with AHRI 210/240 (formerly ARI Standard 210/240)</w:t>
      </w:r>
      <w:r w:rsidRPr="00061BF9">
        <w:rPr>
          <w:rFonts w:ascii="Arial" w:eastAsia="宋体" w:hAnsi="Arial" w:cs="Arial"/>
          <w:kern w:val="0"/>
          <w:sz w:val="19"/>
          <w:szCs w:val="19"/>
          <w:vertAlign w:val="superscript"/>
          <w:lang w:val="en"/>
        </w:rPr>
        <w:t>1</w:t>
      </w:r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t xml:space="preserve">. </w:t>
      </w:r>
    </w:p>
    <w:p w:rsidR="00061BF9" w:rsidRPr="00061BF9" w:rsidRDefault="00061BF9" w:rsidP="00061BF9">
      <w:pPr>
        <w:widowControl/>
        <w:shd w:val="clear" w:color="auto" w:fill="FFFFFF"/>
        <w:jc w:val="left"/>
        <w:rPr>
          <w:rFonts w:ascii="Arial" w:eastAsia="宋体" w:hAnsi="Arial" w:cs="Arial"/>
          <w:b/>
          <w:bCs/>
          <w:kern w:val="0"/>
          <w:sz w:val="19"/>
          <w:szCs w:val="19"/>
          <w:lang w:val="en"/>
        </w:rPr>
      </w:pPr>
      <w:r w:rsidRPr="00061BF9">
        <w:rPr>
          <w:rFonts w:ascii="Arial" w:eastAsia="宋体" w:hAnsi="Arial" w:cs="Arial"/>
          <w:b/>
          <w:bCs/>
          <w:kern w:val="0"/>
          <w:sz w:val="19"/>
          <w:szCs w:val="19"/>
          <w:lang w:val="en"/>
        </w:rPr>
        <w:t xml:space="preserve">Energy Efficiency Ratio (EER): </w:t>
      </w:r>
    </w:p>
    <w:p w:rsidR="00061BF9" w:rsidRPr="00061BF9" w:rsidRDefault="00061BF9" w:rsidP="00061BF9">
      <w:pPr>
        <w:widowControl/>
        <w:shd w:val="clear" w:color="auto" w:fill="FFFFFF"/>
        <w:spacing w:after="192"/>
        <w:ind w:left="720"/>
        <w:jc w:val="left"/>
        <w:rPr>
          <w:rFonts w:ascii="Arial" w:eastAsia="宋体" w:hAnsi="Arial" w:cs="Arial"/>
          <w:kern w:val="0"/>
          <w:sz w:val="19"/>
          <w:szCs w:val="19"/>
          <w:lang w:val="en"/>
        </w:rPr>
      </w:pPr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lastRenderedPageBreak/>
        <w:t xml:space="preserve">This is a measure of the instantaneous energy efficiency of cooling equipment. EER is the steady-state rate of heat energy removal (e.g., cooling capacity) by the equipment in </w:t>
      </w:r>
      <w:proofErr w:type="spellStart"/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t>Btuh</w:t>
      </w:r>
      <w:proofErr w:type="spellEnd"/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t xml:space="preserve"> divided by the steady-state rate of energy input to the equipment in watts. This ratio is expressed in </w:t>
      </w:r>
      <w:proofErr w:type="spellStart"/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t>Btuh</w:t>
      </w:r>
      <w:proofErr w:type="spellEnd"/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t xml:space="preserve"> per watt (</w:t>
      </w:r>
      <w:proofErr w:type="spellStart"/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t>Btuh</w:t>
      </w:r>
      <w:proofErr w:type="spellEnd"/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t>/watt). EER is based on tests performed in accordance with AHRI 210/240 (formerly ARI Standard 210/240)</w:t>
      </w:r>
      <w:r w:rsidRPr="00061BF9">
        <w:rPr>
          <w:rFonts w:ascii="Arial" w:eastAsia="宋体" w:hAnsi="Arial" w:cs="Arial"/>
          <w:kern w:val="0"/>
          <w:sz w:val="19"/>
          <w:szCs w:val="19"/>
          <w:vertAlign w:val="superscript"/>
          <w:lang w:val="en"/>
        </w:rPr>
        <w:t>1</w:t>
      </w:r>
      <w:r w:rsidRPr="00061BF9">
        <w:rPr>
          <w:rFonts w:ascii="Arial" w:eastAsia="宋体" w:hAnsi="Arial" w:cs="Arial"/>
          <w:kern w:val="0"/>
          <w:sz w:val="19"/>
          <w:szCs w:val="19"/>
          <w:lang w:val="en"/>
        </w:rPr>
        <w:t xml:space="preserve">. </w:t>
      </w:r>
    </w:p>
    <w:p w:rsidR="00061BF9" w:rsidRPr="00061BF9" w:rsidRDefault="00061BF9" w:rsidP="00061BF9">
      <w:pPr>
        <w:widowControl/>
        <w:pBdr>
          <w:top w:val="single" w:sz="6" w:space="0" w:color="auto"/>
        </w:pBdr>
        <w:shd w:val="clear" w:color="auto" w:fill="FFFFFF"/>
        <w:spacing w:after="264"/>
        <w:jc w:val="left"/>
        <w:rPr>
          <w:rFonts w:ascii="Arial" w:eastAsia="宋体" w:hAnsi="Arial" w:cs="Arial"/>
          <w:color w:val="000000"/>
          <w:kern w:val="0"/>
          <w:sz w:val="18"/>
          <w:szCs w:val="18"/>
          <w:lang w:val="en"/>
        </w:rPr>
      </w:pPr>
      <w:proofErr w:type="gramStart"/>
      <w:r w:rsidRPr="00061BF9">
        <w:rPr>
          <w:rFonts w:ascii="Arial" w:eastAsia="宋体" w:hAnsi="Arial" w:cs="Arial"/>
          <w:color w:val="000000"/>
          <w:kern w:val="0"/>
          <w:sz w:val="18"/>
          <w:szCs w:val="18"/>
          <w:vertAlign w:val="superscript"/>
          <w:lang w:val="en"/>
        </w:rPr>
        <w:t>1</w:t>
      </w:r>
      <w:r w:rsidRPr="00061BF9">
        <w:rPr>
          <w:rFonts w:ascii="Arial" w:eastAsia="宋体" w:hAnsi="Arial" w:cs="Arial"/>
          <w:color w:val="000000"/>
          <w:kern w:val="0"/>
          <w:sz w:val="18"/>
          <w:szCs w:val="18"/>
          <w:lang w:val="en"/>
        </w:rPr>
        <w:t>Air-Conditioning, Heating and Refrigeration Institute.</w:t>
      </w:r>
      <w:proofErr w:type="gramEnd"/>
      <w:r w:rsidRPr="00061BF9">
        <w:rPr>
          <w:rFonts w:ascii="Arial" w:eastAsia="宋体" w:hAnsi="Arial" w:cs="Arial"/>
          <w:color w:val="000000"/>
          <w:kern w:val="0"/>
          <w:sz w:val="18"/>
          <w:szCs w:val="18"/>
          <w:lang w:val="en"/>
        </w:rPr>
        <w:t xml:space="preserve"> </w:t>
      </w:r>
      <w:proofErr w:type="gramStart"/>
      <w:r w:rsidRPr="00061BF9">
        <w:rPr>
          <w:rFonts w:ascii="Arial" w:eastAsia="宋体" w:hAnsi="Arial" w:cs="Arial"/>
          <w:color w:val="000000"/>
          <w:kern w:val="0"/>
          <w:sz w:val="18"/>
          <w:szCs w:val="18"/>
          <w:lang w:val="en"/>
        </w:rPr>
        <w:t>Standard 210/240 “2003 Standard for Unitary Air-Conditioning and Air-Source Heat Pump Equipment.”</w:t>
      </w:r>
      <w:proofErr w:type="gramEnd"/>
    </w:p>
    <w:p w:rsidR="00626DBD" w:rsidRPr="00061BF9" w:rsidRDefault="00626DBD">
      <w:pPr>
        <w:rPr>
          <w:lang w:val="en"/>
        </w:rPr>
      </w:pPr>
    </w:p>
    <w:sectPr w:rsidR="00626DBD" w:rsidRPr="0006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FA" w:rsidRDefault="005C06FA" w:rsidP="00061BF9">
      <w:r>
        <w:separator/>
      </w:r>
    </w:p>
  </w:endnote>
  <w:endnote w:type="continuationSeparator" w:id="0">
    <w:p w:rsidR="005C06FA" w:rsidRDefault="005C06FA" w:rsidP="0006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FA" w:rsidRDefault="005C06FA" w:rsidP="00061BF9">
      <w:r>
        <w:separator/>
      </w:r>
    </w:p>
  </w:footnote>
  <w:footnote w:type="continuationSeparator" w:id="0">
    <w:p w:rsidR="005C06FA" w:rsidRDefault="005C06FA" w:rsidP="0006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7F"/>
    <w:rsid w:val="0005657F"/>
    <w:rsid w:val="00061BF9"/>
    <w:rsid w:val="005C06FA"/>
    <w:rsid w:val="0062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B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BF9"/>
    <w:rPr>
      <w:sz w:val="18"/>
      <w:szCs w:val="18"/>
    </w:rPr>
  </w:style>
  <w:style w:type="paragraph" w:customStyle="1" w:styleId="footnote1">
    <w:name w:val="footnote1"/>
    <w:basedOn w:val="a"/>
    <w:rsid w:val="00061BF9"/>
    <w:pPr>
      <w:widowControl/>
      <w:spacing w:after="264"/>
      <w:jc w:val="left"/>
    </w:pPr>
    <w:rPr>
      <w:rFonts w:ascii="Arial" w:eastAsia="宋体" w:hAnsi="Arial" w:cs="Arial"/>
      <w:color w:val="000000"/>
      <w:kern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B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BF9"/>
    <w:rPr>
      <w:sz w:val="18"/>
      <w:szCs w:val="18"/>
    </w:rPr>
  </w:style>
  <w:style w:type="paragraph" w:customStyle="1" w:styleId="footnote1">
    <w:name w:val="footnote1"/>
    <w:basedOn w:val="a"/>
    <w:rsid w:val="00061BF9"/>
    <w:pPr>
      <w:widowControl/>
      <w:spacing w:after="264"/>
      <w:jc w:val="left"/>
    </w:pPr>
    <w:rPr>
      <w:rFonts w:ascii="Arial" w:eastAsia="宋体" w:hAnsi="Arial" w:cs="Arial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罗方</dc:creator>
  <cp:keywords/>
  <dc:description/>
  <cp:lastModifiedBy>罗方</cp:lastModifiedBy>
  <cp:revision>2</cp:revision>
  <dcterms:created xsi:type="dcterms:W3CDTF">2013-08-07T03:07:00Z</dcterms:created>
  <dcterms:modified xsi:type="dcterms:W3CDTF">2013-08-07T03:07:00Z</dcterms:modified>
</cp:coreProperties>
</file>