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93" w:rsidRPr="00895493" w:rsidRDefault="00895493" w:rsidP="00895493">
      <w:pPr>
        <w:widowControl/>
        <w:shd w:val="clear" w:color="auto" w:fill="FFFFFF"/>
        <w:jc w:val="center"/>
        <w:outlineLvl w:val="1"/>
        <w:rPr>
          <w:rFonts w:ascii="Arial" w:eastAsia="宋体" w:hAnsi="Arial" w:cs="Arial"/>
          <w:color w:val="000000"/>
          <w:kern w:val="36"/>
          <w:sz w:val="36"/>
          <w:szCs w:val="36"/>
          <w:lang w:val="en"/>
        </w:rPr>
      </w:pPr>
      <w:bookmarkStart w:id="0" w:name="_GoBack"/>
      <w:r w:rsidRPr="00895493">
        <w:rPr>
          <w:rFonts w:ascii="Arial" w:eastAsia="宋体" w:hAnsi="Arial" w:cs="Arial"/>
          <w:color w:val="000000"/>
          <w:kern w:val="36"/>
          <w:sz w:val="36"/>
          <w:szCs w:val="36"/>
          <w:lang w:val="en"/>
        </w:rPr>
        <w:t>Home Audio &amp; DVD Key Product Criteria</w:t>
      </w:r>
    </w:p>
    <w:bookmarkEnd w:id="0"/>
    <w:p w:rsidR="00895493" w:rsidRPr="00895493" w:rsidRDefault="00895493" w:rsidP="00895493">
      <w:pPr>
        <w:widowControl/>
        <w:shd w:val="clear" w:color="auto" w:fill="FFFFFF"/>
        <w:spacing w:after="48"/>
        <w:jc w:val="left"/>
        <w:outlineLvl w:val="2"/>
        <w:rPr>
          <w:rFonts w:ascii="Arial" w:eastAsia="宋体" w:hAnsi="Arial" w:cs="Arial"/>
          <w:b/>
          <w:bCs/>
          <w:color w:val="000000"/>
          <w:kern w:val="0"/>
          <w:sz w:val="23"/>
          <w:szCs w:val="23"/>
          <w:lang w:val="en"/>
        </w:rPr>
      </w:pPr>
      <w:r w:rsidRPr="00895493">
        <w:rPr>
          <w:rFonts w:ascii="Arial" w:eastAsia="宋体" w:hAnsi="Arial" w:cs="Arial"/>
          <w:b/>
          <w:bCs/>
          <w:color w:val="000000"/>
          <w:kern w:val="0"/>
          <w:sz w:val="23"/>
          <w:szCs w:val="23"/>
          <w:lang w:val="en"/>
        </w:rPr>
        <w:t>Definitions:</w:t>
      </w:r>
    </w:p>
    <w:p w:rsidR="00895493" w:rsidRPr="00895493" w:rsidRDefault="00895493" w:rsidP="00895493">
      <w:pPr>
        <w:widowControl/>
        <w:shd w:val="clear" w:color="auto" w:fill="FFFFFF"/>
        <w:spacing w:after="264"/>
        <w:jc w:val="left"/>
        <w:rPr>
          <w:rFonts w:ascii="Arial" w:eastAsia="宋体" w:hAnsi="Arial" w:cs="Arial"/>
          <w:color w:val="000000"/>
          <w:kern w:val="0"/>
          <w:sz w:val="18"/>
          <w:szCs w:val="18"/>
          <w:lang w:val="en"/>
        </w:rPr>
      </w:pPr>
      <w:r w:rsidRPr="00895493">
        <w:rPr>
          <w:rFonts w:ascii="Arial" w:eastAsia="宋体" w:hAnsi="Arial" w:cs="Arial"/>
          <w:b/>
          <w:bCs/>
          <w:color w:val="000000"/>
          <w:kern w:val="0"/>
          <w:sz w:val="18"/>
          <w:szCs w:val="18"/>
          <w:lang w:val="en"/>
        </w:rPr>
        <w:t>Audio/Video (AV) Product:</w:t>
      </w:r>
      <w:r w:rsidRPr="00895493">
        <w:rPr>
          <w:rFonts w:ascii="Arial" w:eastAsia="宋体" w:hAnsi="Arial" w:cs="Arial"/>
          <w:color w:val="000000"/>
          <w:kern w:val="0"/>
          <w:sz w:val="18"/>
          <w:szCs w:val="18"/>
          <w:lang w:val="en"/>
        </w:rPr>
        <w:t xml:space="preserve"> A mains-connected product that offers Audio Amplification and/or Optical Disc Player functions.</w:t>
      </w:r>
    </w:p>
    <w:p w:rsidR="00895493" w:rsidRPr="00895493" w:rsidRDefault="00895493" w:rsidP="00895493">
      <w:pPr>
        <w:widowControl/>
        <w:shd w:val="clear" w:color="auto" w:fill="FFFFFF"/>
        <w:spacing w:after="264"/>
        <w:jc w:val="left"/>
        <w:rPr>
          <w:rFonts w:ascii="Arial" w:eastAsia="宋体" w:hAnsi="Arial" w:cs="Arial"/>
          <w:color w:val="000000"/>
          <w:kern w:val="0"/>
          <w:sz w:val="18"/>
          <w:szCs w:val="18"/>
          <w:lang w:val="en"/>
        </w:rPr>
      </w:pPr>
      <w:r w:rsidRPr="00895493">
        <w:rPr>
          <w:rFonts w:ascii="Arial" w:eastAsia="宋体" w:hAnsi="Arial" w:cs="Arial"/>
          <w:b/>
          <w:bCs/>
          <w:color w:val="000000"/>
          <w:kern w:val="0"/>
          <w:sz w:val="18"/>
          <w:szCs w:val="18"/>
          <w:lang w:val="en"/>
        </w:rPr>
        <w:t>Effective Date:</w:t>
      </w:r>
      <w:r w:rsidRPr="00895493">
        <w:rPr>
          <w:rFonts w:ascii="Arial" w:eastAsia="宋体" w:hAnsi="Arial" w:cs="Arial"/>
          <w:color w:val="000000"/>
          <w:kern w:val="0"/>
          <w:sz w:val="18"/>
          <w:szCs w:val="18"/>
          <w:lang w:val="en"/>
        </w:rPr>
        <w:t xml:space="preserve"> May 1, 2013</w:t>
      </w: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Auto Power Down Requirements"/>
      </w:tblPr>
      <w:tblGrid>
        <w:gridCol w:w="1761"/>
        <w:gridCol w:w="6725"/>
      </w:tblGrid>
      <w:tr w:rsidR="00895493" w:rsidRPr="00895493" w:rsidTr="00895493">
        <w:tc>
          <w:tcPr>
            <w:tcW w:w="0" w:type="auto"/>
            <w:gridSpan w:val="2"/>
            <w:tcBorders>
              <w:top w:val="nil"/>
              <w:left w:val="nil"/>
              <w:bottom w:val="nil"/>
              <w:right w:val="nil"/>
            </w:tcBorders>
            <w:shd w:val="clear" w:color="auto" w:fill="F3F3F3"/>
            <w:tcMar>
              <w:top w:w="90" w:type="dxa"/>
              <w:left w:w="90" w:type="dxa"/>
              <w:bottom w:w="90" w:type="dxa"/>
              <w:right w:w="90" w:type="dxa"/>
            </w:tcMar>
            <w:vAlign w:val="center"/>
            <w:hideMark/>
          </w:tcPr>
          <w:p w:rsidR="00895493" w:rsidRPr="00895493" w:rsidRDefault="00895493" w:rsidP="00895493">
            <w:pPr>
              <w:widowControl/>
              <w:pBdr>
                <w:top w:val="single" w:sz="12" w:space="5" w:color="CCCCCC"/>
                <w:left w:val="single" w:sz="12" w:space="5" w:color="CCCCCC"/>
                <w:bottom w:val="single" w:sz="12" w:space="5" w:color="CCCCCC"/>
                <w:right w:val="single" w:sz="12" w:space="5" w:color="CCCCCC"/>
              </w:pBdr>
              <w:shd w:val="clear" w:color="auto" w:fill="0A97CC"/>
              <w:spacing w:after="360"/>
              <w:ind w:left="-15" w:right="-15"/>
              <w:jc w:val="left"/>
              <w:textAlignment w:val="top"/>
              <w:rPr>
                <w:rFonts w:ascii="Arial" w:eastAsia="宋体" w:hAnsi="Arial" w:cs="Arial"/>
                <w:b/>
                <w:bCs/>
                <w:color w:val="FFFFFF"/>
                <w:kern w:val="0"/>
                <w:sz w:val="19"/>
                <w:szCs w:val="19"/>
              </w:rPr>
            </w:pPr>
            <w:r w:rsidRPr="00895493">
              <w:rPr>
                <w:rFonts w:ascii="Arial" w:eastAsia="宋体" w:hAnsi="Arial" w:cs="Arial"/>
                <w:b/>
                <w:bCs/>
                <w:color w:val="FFFFFF"/>
                <w:kern w:val="0"/>
                <w:sz w:val="19"/>
                <w:szCs w:val="19"/>
              </w:rPr>
              <w:t>Key Efficiency Criteria</w:t>
            </w:r>
          </w:p>
        </w:tc>
      </w:tr>
      <w:tr w:rsidR="00895493" w:rsidRPr="00895493" w:rsidTr="00895493">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Product Function</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Auto Power Down Requirements</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Default Auto Power Down</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Default Timing &lt; 2 Hours</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Available Auto Power Down Settings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If APD timing is set by default to no more than 30 minutes and APD cannot be disabled or increased to greater than 30 minutes, product does not have to meet Idle state power consumption requirements.</w:t>
            </w:r>
          </w:p>
        </w:tc>
      </w:tr>
    </w:tbl>
    <w:p w:rsidR="00895493" w:rsidRPr="00895493" w:rsidRDefault="00895493" w:rsidP="00895493">
      <w:pPr>
        <w:widowControl/>
        <w:shd w:val="clear" w:color="auto" w:fill="FFFFFF"/>
        <w:jc w:val="left"/>
        <w:rPr>
          <w:rFonts w:ascii="Arial" w:eastAsia="宋体" w:hAnsi="Arial" w:cs="Arial"/>
          <w:vanish/>
          <w:kern w:val="0"/>
          <w:sz w:val="19"/>
          <w:szCs w:val="19"/>
          <w:lang w:val="en"/>
        </w:rPr>
      </w:pP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Sleep Mode Power Consumption Limits (W)"/>
      </w:tblPr>
      <w:tblGrid>
        <w:gridCol w:w="5980"/>
        <w:gridCol w:w="2506"/>
      </w:tblGrid>
      <w:tr w:rsidR="00895493" w:rsidRPr="00895493" w:rsidTr="00895493">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Product Function</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Sleep Mode Power Consumption Limits (W)</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Base (All Products)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In-use Networking / Control Protocol with Wake Capability</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In-use Wi-Fi or Gigabit Ethernet Protocols with Wake Capability (Applied to Either Wi-Fi or Gigabit Ethernet, but Not Both Simultaneously)</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2.0</w:t>
            </w:r>
          </w:p>
        </w:tc>
      </w:tr>
    </w:tbl>
    <w:p w:rsidR="00895493" w:rsidRPr="00895493" w:rsidRDefault="00895493" w:rsidP="00895493">
      <w:pPr>
        <w:widowControl/>
        <w:shd w:val="clear" w:color="auto" w:fill="FFFFFF"/>
        <w:jc w:val="left"/>
        <w:rPr>
          <w:rFonts w:ascii="Arial" w:eastAsia="宋体" w:hAnsi="Arial" w:cs="Arial"/>
          <w:vanish/>
          <w:kern w:val="0"/>
          <w:sz w:val="19"/>
          <w:szCs w:val="19"/>
          <w:lang w:val="en"/>
        </w:rPr>
      </w:pP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On Mode Power Allowance, P&lt;sub&gt;ON&lt;/sub&gt; (watts)"/>
      </w:tblPr>
      <w:tblGrid>
        <w:gridCol w:w="4303"/>
        <w:gridCol w:w="4183"/>
      </w:tblGrid>
      <w:tr w:rsidR="00895493" w:rsidRPr="00895493" w:rsidTr="00895493">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Product Function</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On Mode Power Allowance, P</w:t>
            </w:r>
            <w:r w:rsidRPr="00895493">
              <w:rPr>
                <w:rFonts w:ascii="Arial" w:eastAsia="宋体" w:hAnsi="Arial" w:cs="Arial"/>
                <w:b/>
                <w:bCs/>
                <w:color w:val="555555"/>
                <w:kern w:val="0"/>
                <w:sz w:val="19"/>
                <w:szCs w:val="19"/>
                <w:vertAlign w:val="subscript"/>
              </w:rPr>
              <w:t>ON</w:t>
            </w:r>
            <w:r w:rsidRPr="00895493">
              <w:rPr>
                <w:rFonts w:ascii="Arial" w:eastAsia="宋体" w:hAnsi="Arial" w:cs="Arial"/>
                <w:b/>
                <w:bCs/>
                <w:color w:val="555555"/>
                <w:kern w:val="0"/>
                <w:sz w:val="19"/>
                <w:szCs w:val="19"/>
              </w:rPr>
              <w:t xml:space="preserve"> (watts)</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SD or Audio Source</w:t>
            </w:r>
            <w:r w:rsidRPr="00895493">
              <w:rPr>
                <w:rFonts w:ascii="Arial" w:eastAsia="宋体" w:hAnsi="Arial" w:cs="Arial"/>
                <w:color w:val="000000"/>
                <w:kern w:val="0"/>
                <w:sz w:val="20"/>
                <w:szCs w:val="20"/>
              </w:rPr>
              <w:br/>
              <w:t xml:space="preserve">Optical Disc Player: Playback Test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6.0</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lastRenderedPageBreak/>
              <w:t>SD Source to HD Output "</w:t>
            </w:r>
            <w:proofErr w:type="spellStart"/>
            <w:r w:rsidRPr="00895493">
              <w:rPr>
                <w:rFonts w:ascii="Arial" w:eastAsia="宋体" w:hAnsi="Arial" w:cs="Arial"/>
                <w:color w:val="000000"/>
                <w:kern w:val="0"/>
                <w:sz w:val="20"/>
                <w:szCs w:val="20"/>
              </w:rPr>
              <w:t>Upconversion</w:t>
            </w:r>
            <w:proofErr w:type="spellEnd"/>
            <w:r w:rsidRPr="00895493">
              <w:rPr>
                <w:rFonts w:ascii="Arial" w:eastAsia="宋体" w:hAnsi="Arial" w:cs="Arial"/>
                <w:color w:val="000000"/>
                <w:kern w:val="0"/>
                <w:sz w:val="20"/>
                <w:szCs w:val="20"/>
              </w:rPr>
              <w:t>"</w:t>
            </w:r>
            <w:r w:rsidRPr="00895493">
              <w:rPr>
                <w:rFonts w:ascii="Arial" w:eastAsia="宋体" w:hAnsi="Arial" w:cs="Arial"/>
                <w:color w:val="000000"/>
                <w:kern w:val="0"/>
                <w:sz w:val="20"/>
                <w:szCs w:val="20"/>
              </w:rPr>
              <w:br/>
              <w:t xml:space="preserve">Optical Disk Player: Playback Test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10.0</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HD Source</w:t>
            </w:r>
            <w:r w:rsidRPr="00895493">
              <w:rPr>
                <w:rFonts w:ascii="Arial" w:eastAsia="宋体" w:hAnsi="Arial" w:cs="Arial"/>
                <w:color w:val="000000"/>
                <w:kern w:val="0"/>
                <w:sz w:val="20"/>
                <w:szCs w:val="20"/>
              </w:rPr>
              <w:br/>
              <w:t xml:space="preserve">Optical Disc Player: Playback Test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10.5</w:t>
            </w:r>
          </w:p>
        </w:tc>
      </w:tr>
    </w:tbl>
    <w:p w:rsidR="00895493" w:rsidRPr="00895493" w:rsidRDefault="00895493" w:rsidP="00895493">
      <w:pPr>
        <w:widowControl/>
        <w:shd w:val="clear" w:color="auto" w:fill="FFFFFF"/>
        <w:jc w:val="left"/>
        <w:rPr>
          <w:rFonts w:ascii="Arial" w:eastAsia="宋体" w:hAnsi="Arial" w:cs="Arial"/>
          <w:vanish/>
          <w:kern w:val="0"/>
          <w:sz w:val="19"/>
          <w:szCs w:val="19"/>
          <w:lang w:val="en"/>
        </w:rPr>
      </w:pP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On Mode Power Allowance, P&lt;sub&gt;ADD_i&lt;/sub&gt; (watts, rounded to the nearest 0.1 W for reporting)"/>
      </w:tblPr>
      <w:tblGrid>
        <w:gridCol w:w="3185"/>
        <w:gridCol w:w="1128"/>
        <w:gridCol w:w="4173"/>
      </w:tblGrid>
      <w:tr w:rsidR="00895493" w:rsidRPr="00895493" w:rsidTr="00895493">
        <w:tc>
          <w:tcPr>
            <w:tcW w:w="0" w:type="auto"/>
            <w:gridSpan w:val="2"/>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Product Function</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 xml:space="preserve">On Mode Power Allowance, </w:t>
            </w:r>
            <w:r w:rsidRPr="00895493">
              <w:rPr>
                <w:rFonts w:ascii="Arial" w:eastAsia="宋体" w:hAnsi="Arial" w:cs="Arial"/>
                <w:b/>
                <w:bCs/>
                <w:color w:val="555555"/>
                <w:kern w:val="0"/>
                <w:sz w:val="19"/>
                <w:szCs w:val="19"/>
              </w:rPr>
              <w:br/>
            </w:r>
            <w:proofErr w:type="spellStart"/>
            <w:r w:rsidRPr="00895493">
              <w:rPr>
                <w:rFonts w:ascii="Arial" w:eastAsia="宋体" w:hAnsi="Arial" w:cs="Arial"/>
                <w:b/>
                <w:bCs/>
                <w:color w:val="555555"/>
                <w:kern w:val="0"/>
                <w:sz w:val="19"/>
                <w:szCs w:val="19"/>
              </w:rPr>
              <w:t>P</w:t>
            </w:r>
            <w:r w:rsidRPr="00895493">
              <w:rPr>
                <w:rFonts w:ascii="Arial" w:eastAsia="宋体" w:hAnsi="Arial" w:cs="Arial"/>
                <w:b/>
                <w:bCs/>
                <w:color w:val="555555"/>
                <w:kern w:val="0"/>
                <w:sz w:val="19"/>
                <w:szCs w:val="19"/>
                <w:vertAlign w:val="subscript"/>
              </w:rPr>
              <w:t>ADD_i</w:t>
            </w:r>
            <w:proofErr w:type="spellEnd"/>
            <w:r w:rsidRPr="00895493">
              <w:rPr>
                <w:rFonts w:ascii="Arial" w:eastAsia="宋体" w:hAnsi="Arial" w:cs="Arial"/>
                <w:b/>
                <w:bCs/>
                <w:color w:val="555555"/>
                <w:kern w:val="0"/>
                <w:sz w:val="19"/>
                <w:szCs w:val="19"/>
              </w:rPr>
              <w:t xml:space="preserve"> (watts, rounded to the nearest 0.1 W for reporting) </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High Resolution Display</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952625" cy="257175"/>
                  <wp:effectExtent l="0" t="0" r="9525" b="9525"/>
                  <wp:docPr id="1" name="图片 1"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57175"/>
                          </a:xfrm>
                          <a:prstGeom prst="rect">
                            <a:avLst/>
                          </a:prstGeom>
                          <a:noFill/>
                          <a:ln>
                            <a:noFill/>
                          </a:ln>
                        </pic:spPr>
                      </pic:pic>
                    </a:graphicData>
                  </a:graphic>
                </wp:inline>
              </w:drawing>
            </w:r>
          </w:p>
          <w:p w:rsidR="00895493" w:rsidRPr="00895493" w:rsidRDefault="00895493" w:rsidP="00895493">
            <w:pPr>
              <w:widowControl/>
              <w:spacing w:after="264"/>
              <w:jc w:val="left"/>
              <w:rPr>
                <w:rFonts w:ascii="Arial" w:eastAsia="宋体" w:hAnsi="Arial" w:cs="Arial"/>
                <w:color w:val="000000"/>
                <w:kern w:val="0"/>
                <w:sz w:val="19"/>
                <w:szCs w:val="19"/>
              </w:rPr>
            </w:pPr>
            <w:r w:rsidRPr="00895493">
              <w:rPr>
                <w:rFonts w:ascii="Arial" w:eastAsia="宋体" w:hAnsi="Arial" w:cs="Arial"/>
                <w:color w:val="000000"/>
                <w:kern w:val="0"/>
                <w:sz w:val="19"/>
                <w:szCs w:val="19"/>
              </w:rPr>
              <w:t xml:space="preserve">Where: </w:t>
            </w:r>
            <w:r w:rsidRPr="00895493">
              <w:rPr>
                <w:rFonts w:ascii="Arial" w:eastAsia="宋体" w:hAnsi="Arial" w:cs="Arial"/>
                <w:color w:val="000000"/>
                <w:kern w:val="0"/>
                <w:sz w:val="19"/>
                <w:szCs w:val="19"/>
              </w:rPr>
              <w:br/>
            </w:r>
            <w:r w:rsidRPr="00895493">
              <w:rPr>
                <w:rFonts w:ascii="Arial" w:eastAsia="宋体" w:hAnsi="Arial" w:cs="Arial"/>
                <w:i/>
                <w:iCs/>
                <w:color w:val="000000"/>
                <w:kern w:val="0"/>
                <w:sz w:val="19"/>
                <w:szCs w:val="19"/>
              </w:rPr>
              <w:t>R is the display resolution (x * y) in megapixels</w:t>
            </w:r>
            <w:r w:rsidRPr="00895493">
              <w:rPr>
                <w:rFonts w:ascii="Arial" w:eastAsia="宋体" w:hAnsi="Arial" w:cs="Arial"/>
                <w:i/>
                <w:iCs/>
                <w:color w:val="000000"/>
                <w:kern w:val="0"/>
                <w:sz w:val="19"/>
                <w:szCs w:val="19"/>
              </w:rPr>
              <w:br/>
              <w:t>A is the viewable screen area in square inches</w:t>
            </w:r>
            <w:r w:rsidRPr="00895493">
              <w:rPr>
                <w:rFonts w:ascii="Arial" w:eastAsia="宋体" w:hAnsi="Arial" w:cs="Arial"/>
                <w:color w:val="000000"/>
                <w:kern w:val="0"/>
                <w:sz w:val="19"/>
                <w:szCs w:val="19"/>
              </w:rPr>
              <w:t xml:space="preserve"> </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In-use Networking / Control Protocol</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In-use Wi-Fi or Gigabit Ethernet Protocols</w:t>
            </w:r>
            <w:r w:rsidRPr="00895493">
              <w:rPr>
                <w:rFonts w:ascii="Arial" w:eastAsia="宋体" w:hAnsi="Arial" w:cs="Arial"/>
                <w:color w:val="000000"/>
                <w:kern w:val="0"/>
                <w:sz w:val="20"/>
                <w:szCs w:val="20"/>
              </w:rPr>
              <w:br/>
              <w:t>(Applied to Either Wi-Fi or Gigabit Ethernet,</w:t>
            </w:r>
            <w:r w:rsidRPr="00895493">
              <w:rPr>
                <w:rFonts w:ascii="Arial" w:eastAsia="宋体" w:hAnsi="Arial" w:cs="Arial"/>
                <w:color w:val="000000"/>
                <w:kern w:val="0"/>
                <w:sz w:val="20"/>
                <w:szCs w:val="20"/>
              </w:rPr>
              <w:br/>
              <w:t>but Not Both Simultaneously)</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2.0</w:t>
            </w:r>
          </w:p>
        </w:tc>
      </w:tr>
      <w:tr w:rsidR="00895493" w:rsidRPr="00895493" w:rsidTr="00895493">
        <w:tc>
          <w:tcPr>
            <w:tcW w:w="0" w:type="auto"/>
            <w:vMerge w:val="restart"/>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264"/>
              <w:jc w:val="left"/>
              <w:rPr>
                <w:rFonts w:ascii="Arial" w:eastAsia="宋体" w:hAnsi="Arial" w:cs="Arial"/>
                <w:color w:val="000000"/>
                <w:kern w:val="0"/>
                <w:sz w:val="19"/>
                <w:szCs w:val="19"/>
              </w:rPr>
            </w:pPr>
            <w:r w:rsidRPr="00895493">
              <w:rPr>
                <w:rFonts w:ascii="Arial" w:eastAsia="宋体" w:hAnsi="Arial" w:cs="Arial"/>
                <w:color w:val="000000"/>
                <w:kern w:val="0"/>
                <w:sz w:val="19"/>
                <w:szCs w:val="19"/>
              </w:rPr>
              <w:t>Audio Amplification</w:t>
            </w:r>
          </w:p>
          <w:p w:rsidR="00895493" w:rsidRPr="00895493" w:rsidRDefault="00895493" w:rsidP="00895493">
            <w:pPr>
              <w:widowControl/>
              <w:spacing w:after="264"/>
              <w:jc w:val="left"/>
              <w:rPr>
                <w:rFonts w:ascii="Arial" w:eastAsia="宋体" w:hAnsi="Arial" w:cs="Arial"/>
                <w:color w:val="000000"/>
                <w:kern w:val="0"/>
                <w:sz w:val="19"/>
                <w:szCs w:val="19"/>
              </w:rPr>
            </w:pPr>
            <w:r w:rsidRPr="00895493">
              <w:rPr>
                <w:rFonts w:ascii="Arial" w:eastAsia="宋体" w:hAnsi="Arial" w:cs="Arial"/>
                <w:color w:val="000000"/>
                <w:kern w:val="0"/>
                <w:sz w:val="19"/>
                <w:szCs w:val="19"/>
              </w:rPr>
              <w:t>Where:</w:t>
            </w:r>
            <w:r w:rsidRPr="00895493">
              <w:rPr>
                <w:rFonts w:ascii="Arial" w:eastAsia="宋体" w:hAnsi="Arial" w:cs="Arial"/>
                <w:color w:val="000000"/>
                <w:kern w:val="0"/>
                <w:sz w:val="19"/>
                <w:szCs w:val="19"/>
              </w:rPr>
              <w:br/>
            </w:r>
            <w:r w:rsidRPr="00895493">
              <w:rPr>
                <w:rFonts w:ascii="Arial" w:eastAsia="宋体" w:hAnsi="Arial" w:cs="Arial"/>
                <w:i/>
                <w:iCs/>
                <w:color w:val="000000"/>
                <w:kern w:val="0"/>
                <w:sz w:val="19"/>
                <w:szCs w:val="19"/>
              </w:rPr>
              <w:t>P</w:t>
            </w:r>
            <w:r w:rsidRPr="00895493">
              <w:rPr>
                <w:rFonts w:ascii="Arial" w:eastAsia="宋体" w:hAnsi="Arial" w:cs="Arial"/>
                <w:i/>
                <w:iCs/>
                <w:color w:val="000000"/>
                <w:kern w:val="0"/>
                <w:sz w:val="19"/>
                <w:szCs w:val="19"/>
                <w:vertAlign w:val="subscript"/>
              </w:rPr>
              <w:t>OUT</w:t>
            </w:r>
            <w:r w:rsidRPr="00895493">
              <w:rPr>
                <w:rFonts w:ascii="Arial" w:eastAsia="宋体" w:hAnsi="Arial" w:cs="Arial"/>
                <w:i/>
                <w:iCs/>
                <w:color w:val="000000"/>
                <w:kern w:val="0"/>
                <w:sz w:val="19"/>
                <w:szCs w:val="19"/>
              </w:rPr>
              <w:t xml:space="preserve"> is the output power at 1/8 MUP with 1kHz sinusoidal input</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OUT</w:t>
            </w:r>
            <w:r w:rsidRPr="00895493">
              <w:rPr>
                <w:rFonts w:ascii="Arial" w:eastAsia="宋体" w:hAnsi="Arial" w:cs="Arial"/>
                <w:color w:val="000000"/>
                <w:kern w:val="0"/>
                <w:sz w:val="20"/>
                <w:szCs w:val="20"/>
              </w:rPr>
              <w:t xml:space="preserve"> ≤ 50 watts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5.0</w:t>
            </w:r>
          </w:p>
        </w:tc>
      </w:tr>
      <w:tr w:rsidR="00895493" w:rsidRPr="00895493" w:rsidTr="00895493">
        <w:tc>
          <w:tcPr>
            <w:tcW w:w="0" w:type="auto"/>
            <w:vMerge/>
            <w:tcBorders>
              <w:top w:val="single" w:sz="6" w:space="0" w:color="E2E2E2"/>
              <w:left w:val="single" w:sz="6" w:space="0" w:color="E2E2E2"/>
              <w:bottom w:val="single" w:sz="6" w:space="0" w:color="E2E2E2"/>
              <w:right w:val="single" w:sz="6" w:space="0" w:color="E2E2E2"/>
            </w:tcBorders>
            <w:vAlign w:val="center"/>
            <w:hideMark/>
          </w:tcPr>
          <w:p w:rsidR="00895493" w:rsidRPr="00895493" w:rsidRDefault="00895493" w:rsidP="00895493">
            <w:pPr>
              <w:widowControl/>
              <w:jc w:val="left"/>
              <w:rPr>
                <w:rFonts w:ascii="Arial" w:eastAsia="宋体" w:hAnsi="Arial" w:cs="Arial"/>
                <w:color w:val="000000"/>
                <w:kern w:val="0"/>
                <w:sz w:val="19"/>
                <w:szCs w:val="19"/>
              </w:rPr>
            </w:pP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OUT</w:t>
            </w:r>
            <w:r w:rsidRPr="00895493">
              <w:rPr>
                <w:rFonts w:ascii="Arial" w:eastAsia="宋体" w:hAnsi="Arial" w:cs="Arial"/>
                <w:color w:val="000000"/>
                <w:kern w:val="0"/>
                <w:sz w:val="20"/>
                <w:szCs w:val="20"/>
              </w:rPr>
              <w:t xml:space="preserve"> &gt; 50 watts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 xml:space="preserve">(0.1 x </w:t>
            </w:r>
            <w:r w:rsidRPr="00895493">
              <w:rPr>
                <w:rFonts w:ascii="Arial" w:eastAsia="宋体" w:hAnsi="Arial" w:cs="Arial"/>
                <w:i/>
                <w:iCs/>
                <w:color w:val="000000"/>
                <w:kern w:val="0"/>
                <w:sz w:val="20"/>
                <w:szCs w:val="20"/>
              </w:rPr>
              <w:t>P</w:t>
            </w:r>
            <w:r w:rsidRPr="00895493">
              <w:rPr>
                <w:rFonts w:ascii="Arial" w:eastAsia="宋体" w:hAnsi="Arial" w:cs="Arial"/>
                <w:i/>
                <w:iCs/>
                <w:color w:val="000000"/>
                <w:kern w:val="0"/>
                <w:sz w:val="20"/>
                <w:szCs w:val="20"/>
                <w:vertAlign w:val="subscript"/>
              </w:rPr>
              <w:t>OUT</w:t>
            </w:r>
            <w:r w:rsidRPr="00895493">
              <w:rPr>
                <w:rFonts w:ascii="Arial" w:eastAsia="宋体" w:hAnsi="Arial" w:cs="Arial"/>
                <w:color w:val="000000"/>
                <w:kern w:val="0"/>
                <w:sz w:val="20"/>
                <w:szCs w:val="20"/>
              </w:rPr>
              <w:t>)</w:t>
            </w:r>
          </w:p>
        </w:tc>
      </w:tr>
    </w:tbl>
    <w:p w:rsidR="00895493" w:rsidRPr="00895493" w:rsidRDefault="00895493" w:rsidP="00895493">
      <w:pPr>
        <w:widowControl/>
        <w:shd w:val="clear" w:color="auto" w:fill="FFFFFF"/>
        <w:jc w:val="left"/>
        <w:rPr>
          <w:rFonts w:ascii="Arial" w:eastAsia="宋体" w:hAnsi="Arial" w:cs="Arial"/>
          <w:vanish/>
          <w:kern w:val="0"/>
          <w:sz w:val="19"/>
          <w:szCs w:val="19"/>
          <w:lang w:val="en"/>
        </w:rPr>
      </w:pP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Idle State Power Allowance, P&lt;sub&gt;IDLE_i&lt;/sub&gt; (watts, rounded to the nearest 0.1 W for reporting)"/>
      </w:tblPr>
      <w:tblGrid>
        <w:gridCol w:w="3168"/>
        <w:gridCol w:w="1125"/>
        <w:gridCol w:w="4193"/>
      </w:tblGrid>
      <w:tr w:rsidR="00895493" w:rsidRPr="00895493" w:rsidTr="00895493">
        <w:tc>
          <w:tcPr>
            <w:tcW w:w="0" w:type="auto"/>
            <w:gridSpan w:val="2"/>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Product Function</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 xml:space="preserve">Idle State Power Allowance, </w:t>
            </w:r>
            <w:proofErr w:type="spellStart"/>
            <w:r w:rsidRPr="00895493">
              <w:rPr>
                <w:rFonts w:ascii="Arial" w:eastAsia="宋体" w:hAnsi="Arial" w:cs="Arial"/>
                <w:b/>
                <w:bCs/>
                <w:i/>
                <w:iCs/>
                <w:color w:val="555555"/>
                <w:kern w:val="0"/>
                <w:sz w:val="19"/>
                <w:szCs w:val="19"/>
              </w:rPr>
              <w:t>P</w:t>
            </w:r>
            <w:r w:rsidRPr="00895493">
              <w:rPr>
                <w:rFonts w:ascii="Arial" w:eastAsia="宋体" w:hAnsi="Arial" w:cs="Arial"/>
                <w:b/>
                <w:bCs/>
                <w:i/>
                <w:iCs/>
                <w:color w:val="555555"/>
                <w:kern w:val="0"/>
                <w:sz w:val="19"/>
                <w:szCs w:val="19"/>
                <w:vertAlign w:val="subscript"/>
              </w:rPr>
              <w:t>IDLE_i</w:t>
            </w:r>
            <w:proofErr w:type="spellEnd"/>
            <w:r w:rsidRPr="00895493">
              <w:rPr>
                <w:rFonts w:ascii="Arial" w:eastAsia="宋体" w:hAnsi="Arial" w:cs="Arial"/>
                <w:b/>
                <w:bCs/>
                <w:color w:val="555555"/>
                <w:kern w:val="0"/>
                <w:sz w:val="19"/>
                <w:szCs w:val="19"/>
              </w:rPr>
              <w:t xml:space="preserve"> (watts, rounded to the nearest 0.1 W for reporting) </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Base</w:t>
            </w:r>
            <w:r w:rsidRPr="00895493">
              <w:rPr>
                <w:rFonts w:ascii="Arial" w:eastAsia="宋体" w:hAnsi="Arial" w:cs="Arial"/>
                <w:color w:val="000000"/>
                <w:kern w:val="0"/>
                <w:sz w:val="20"/>
                <w:szCs w:val="20"/>
              </w:rPr>
              <w:br/>
              <w:t xml:space="preserve">(All Products)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5.0</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In-use Networking / Control Protocol</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1.0</w:t>
            </w:r>
          </w:p>
        </w:tc>
      </w:tr>
      <w:tr w:rsidR="00895493" w:rsidRPr="00895493" w:rsidTr="00895493">
        <w:tc>
          <w:tcPr>
            <w:tcW w:w="0" w:type="auto"/>
            <w:gridSpan w:val="2"/>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lastRenderedPageBreak/>
              <w:t>In-use Wi-Fi or Gigabit Ethernet Protocols</w:t>
            </w:r>
            <w:r w:rsidRPr="00895493">
              <w:rPr>
                <w:rFonts w:ascii="Arial" w:eastAsia="宋体" w:hAnsi="Arial" w:cs="Arial"/>
                <w:color w:val="000000"/>
                <w:kern w:val="0"/>
                <w:sz w:val="20"/>
                <w:szCs w:val="20"/>
              </w:rPr>
              <w:br/>
              <w:t>(Applied to Either Wi-Fi or Gigabit Ethernet,</w:t>
            </w:r>
            <w:r w:rsidRPr="00895493">
              <w:rPr>
                <w:rFonts w:ascii="Arial" w:eastAsia="宋体" w:hAnsi="Arial" w:cs="Arial"/>
                <w:color w:val="000000"/>
                <w:kern w:val="0"/>
                <w:sz w:val="20"/>
                <w:szCs w:val="20"/>
              </w:rPr>
              <w:br/>
              <w:t xml:space="preserve">but Not Both Simultaneously)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2.0</w:t>
            </w:r>
          </w:p>
        </w:tc>
      </w:tr>
      <w:tr w:rsidR="00895493" w:rsidRPr="00895493" w:rsidTr="00895493">
        <w:tc>
          <w:tcPr>
            <w:tcW w:w="0" w:type="auto"/>
            <w:vMerge w:val="restart"/>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264"/>
              <w:jc w:val="left"/>
              <w:rPr>
                <w:rFonts w:ascii="Arial" w:eastAsia="宋体" w:hAnsi="Arial" w:cs="Arial"/>
                <w:color w:val="000000"/>
                <w:kern w:val="0"/>
                <w:sz w:val="19"/>
                <w:szCs w:val="19"/>
              </w:rPr>
            </w:pPr>
            <w:r w:rsidRPr="00895493">
              <w:rPr>
                <w:rFonts w:ascii="Arial" w:eastAsia="宋体" w:hAnsi="Arial" w:cs="Arial"/>
                <w:color w:val="000000"/>
                <w:kern w:val="0"/>
                <w:sz w:val="19"/>
                <w:szCs w:val="19"/>
              </w:rPr>
              <w:t>Audio Amplification</w:t>
            </w:r>
          </w:p>
          <w:p w:rsidR="00895493" w:rsidRPr="00895493" w:rsidRDefault="00895493" w:rsidP="00895493">
            <w:pPr>
              <w:widowControl/>
              <w:spacing w:after="264"/>
              <w:jc w:val="left"/>
              <w:rPr>
                <w:rFonts w:ascii="Arial" w:eastAsia="宋体" w:hAnsi="Arial" w:cs="Arial"/>
                <w:color w:val="000000"/>
                <w:kern w:val="0"/>
                <w:sz w:val="19"/>
                <w:szCs w:val="19"/>
              </w:rPr>
            </w:pPr>
            <w:r w:rsidRPr="00895493">
              <w:rPr>
                <w:rFonts w:ascii="Arial" w:eastAsia="宋体" w:hAnsi="Arial" w:cs="Arial"/>
                <w:color w:val="000000"/>
                <w:kern w:val="0"/>
                <w:sz w:val="19"/>
                <w:szCs w:val="19"/>
              </w:rPr>
              <w:t>Where:</w:t>
            </w:r>
            <w:r w:rsidRPr="00895493">
              <w:rPr>
                <w:rFonts w:ascii="Arial" w:eastAsia="宋体" w:hAnsi="Arial" w:cs="Arial"/>
                <w:color w:val="000000"/>
                <w:kern w:val="0"/>
                <w:sz w:val="19"/>
                <w:szCs w:val="19"/>
              </w:rPr>
              <w:br/>
            </w:r>
            <w:r w:rsidRPr="00895493">
              <w:rPr>
                <w:rFonts w:ascii="Arial" w:eastAsia="宋体" w:hAnsi="Arial" w:cs="Arial"/>
                <w:i/>
                <w:iCs/>
                <w:color w:val="000000"/>
                <w:kern w:val="0"/>
                <w:sz w:val="19"/>
                <w:szCs w:val="19"/>
              </w:rPr>
              <w:t>P</w:t>
            </w:r>
            <w:r w:rsidRPr="00895493">
              <w:rPr>
                <w:rFonts w:ascii="Arial" w:eastAsia="宋体" w:hAnsi="Arial" w:cs="Arial"/>
                <w:i/>
                <w:iCs/>
                <w:color w:val="000000"/>
                <w:kern w:val="0"/>
                <w:sz w:val="19"/>
                <w:szCs w:val="19"/>
                <w:vertAlign w:val="subscript"/>
              </w:rPr>
              <w:t>OUT</w:t>
            </w:r>
            <w:r w:rsidRPr="00895493">
              <w:rPr>
                <w:rFonts w:ascii="Arial" w:eastAsia="宋体" w:hAnsi="Arial" w:cs="Arial"/>
                <w:i/>
                <w:iCs/>
                <w:color w:val="000000"/>
                <w:kern w:val="0"/>
                <w:sz w:val="19"/>
                <w:szCs w:val="19"/>
              </w:rPr>
              <w:t xml:space="preserve"> is the output power at 1/8 MUP with 1kHz sinusoidal input</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OUT</w:t>
            </w:r>
            <w:r w:rsidRPr="00895493">
              <w:rPr>
                <w:rFonts w:ascii="Arial" w:eastAsia="宋体" w:hAnsi="Arial" w:cs="Arial"/>
                <w:color w:val="000000"/>
                <w:kern w:val="0"/>
                <w:sz w:val="20"/>
                <w:szCs w:val="20"/>
              </w:rPr>
              <w:t xml:space="preserve"> ≤ 50 watts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5.0</w:t>
            </w:r>
          </w:p>
        </w:tc>
      </w:tr>
      <w:tr w:rsidR="00895493" w:rsidRPr="00895493" w:rsidTr="00895493">
        <w:tc>
          <w:tcPr>
            <w:tcW w:w="0" w:type="auto"/>
            <w:vMerge/>
            <w:tcBorders>
              <w:top w:val="single" w:sz="6" w:space="0" w:color="E2E2E2"/>
              <w:left w:val="single" w:sz="6" w:space="0" w:color="E2E2E2"/>
              <w:bottom w:val="single" w:sz="6" w:space="0" w:color="E2E2E2"/>
              <w:right w:val="single" w:sz="6" w:space="0" w:color="E2E2E2"/>
            </w:tcBorders>
            <w:vAlign w:val="center"/>
            <w:hideMark/>
          </w:tcPr>
          <w:p w:rsidR="00895493" w:rsidRPr="00895493" w:rsidRDefault="00895493" w:rsidP="00895493">
            <w:pPr>
              <w:widowControl/>
              <w:jc w:val="left"/>
              <w:rPr>
                <w:rFonts w:ascii="Arial" w:eastAsia="宋体" w:hAnsi="Arial" w:cs="Arial"/>
                <w:color w:val="000000"/>
                <w:kern w:val="0"/>
                <w:sz w:val="19"/>
                <w:szCs w:val="19"/>
              </w:rPr>
            </w:pP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OUT</w:t>
            </w:r>
            <w:r w:rsidRPr="00895493">
              <w:rPr>
                <w:rFonts w:ascii="Arial" w:eastAsia="宋体" w:hAnsi="Arial" w:cs="Arial"/>
                <w:color w:val="000000"/>
                <w:kern w:val="0"/>
                <w:sz w:val="20"/>
                <w:szCs w:val="20"/>
              </w:rPr>
              <w:t xml:space="preserve"> &gt; 50 watts</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 xml:space="preserve">(0.1 x </w:t>
            </w:r>
            <w:r w:rsidRPr="00895493">
              <w:rPr>
                <w:rFonts w:ascii="Arial" w:eastAsia="宋体" w:hAnsi="Arial" w:cs="Arial"/>
                <w:i/>
                <w:iCs/>
                <w:color w:val="000000"/>
                <w:kern w:val="0"/>
                <w:sz w:val="20"/>
                <w:szCs w:val="20"/>
              </w:rPr>
              <w:t>P</w:t>
            </w:r>
            <w:r w:rsidRPr="00895493">
              <w:rPr>
                <w:rFonts w:ascii="Arial" w:eastAsia="宋体" w:hAnsi="Arial" w:cs="Arial"/>
                <w:i/>
                <w:iCs/>
                <w:color w:val="000000"/>
                <w:kern w:val="0"/>
                <w:sz w:val="20"/>
                <w:szCs w:val="20"/>
                <w:vertAlign w:val="subscript"/>
              </w:rPr>
              <w:t>OUT</w:t>
            </w:r>
            <w:r w:rsidRPr="00895493">
              <w:rPr>
                <w:rFonts w:ascii="Arial" w:eastAsia="宋体" w:hAnsi="Arial" w:cs="Arial"/>
                <w:color w:val="000000"/>
                <w:kern w:val="0"/>
                <w:sz w:val="20"/>
                <w:szCs w:val="20"/>
              </w:rPr>
              <w:t>)</w:t>
            </w:r>
          </w:p>
        </w:tc>
      </w:tr>
    </w:tbl>
    <w:p w:rsidR="00895493" w:rsidRPr="00895493" w:rsidRDefault="00895493" w:rsidP="00895493">
      <w:pPr>
        <w:widowControl/>
        <w:shd w:val="clear" w:color="auto" w:fill="FFFFFF"/>
        <w:jc w:val="left"/>
        <w:rPr>
          <w:rFonts w:ascii="Arial" w:eastAsia="宋体" w:hAnsi="Arial" w:cs="Arial"/>
          <w:vanish/>
          <w:kern w:val="0"/>
          <w:sz w:val="19"/>
          <w:szCs w:val="19"/>
          <w:lang w:val="en"/>
        </w:rPr>
      </w:pP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Amplifier Input Power at 1/8 MUP with 1 kHz Sinusoidal Input, P&lt;sub&gt;IN&lt;/sub&gt; (W)"/>
      </w:tblPr>
      <w:tblGrid>
        <w:gridCol w:w="5094"/>
        <w:gridCol w:w="3392"/>
      </w:tblGrid>
      <w:tr w:rsidR="00895493" w:rsidRPr="00895493" w:rsidTr="00895493">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Amplifier Input Power at 1/8 MUP with 1 kHz Sinusoidal Input, P</w:t>
            </w:r>
            <w:r w:rsidRPr="00895493">
              <w:rPr>
                <w:rFonts w:ascii="Arial" w:eastAsia="宋体" w:hAnsi="Arial" w:cs="Arial"/>
                <w:b/>
                <w:bCs/>
                <w:color w:val="555555"/>
                <w:kern w:val="0"/>
                <w:sz w:val="19"/>
                <w:szCs w:val="19"/>
                <w:vertAlign w:val="subscript"/>
              </w:rPr>
              <w:t>IN</w:t>
            </w:r>
            <w:r w:rsidRPr="00895493">
              <w:rPr>
                <w:rFonts w:ascii="Arial" w:eastAsia="宋体" w:hAnsi="Arial" w:cs="Arial"/>
                <w:b/>
                <w:bCs/>
                <w:color w:val="555555"/>
                <w:kern w:val="0"/>
                <w:sz w:val="19"/>
                <w:szCs w:val="19"/>
              </w:rPr>
              <w:t xml:space="preserve"> (W)</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b/>
                <w:bCs/>
                <w:color w:val="555555"/>
                <w:kern w:val="0"/>
                <w:sz w:val="19"/>
                <w:szCs w:val="19"/>
              </w:rPr>
            </w:pPr>
            <w:r w:rsidRPr="00895493">
              <w:rPr>
                <w:rFonts w:ascii="Arial" w:eastAsia="宋体" w:hAnsi="Arial" w:cs="Arial"/>
                <w:b/>
                <w:bCs/>
                <w:color w:val="555555"/>
                <w:kern w:val="0"/>
                <w:sz w:val="19"/>
                <w:szCs w:val="19"/>
              </w:rPr>
              <w:t>Version 3.0 Minimum Amplifier Efficiency, η</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IN</w:t>
            </w:r>
            <w:r w:rsidRPr="00895493">
              <w:rPr>
                <w:rFonts w:ascii="Arial" w:eastAsia="宋体" w:hAnsi="Arial" w:cs="Arial"/>
                <w:color w:val="000000"/>
                <w:kern w:val="0"/>
                <w:sz w:val="20"/>
                <w:szCs w:val="20"/>
              </w:rPr>
              <w:t xml:space="preserve"> &lt; 20 </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N/A</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20 ≤ P</w:t>
            </w:r>
            <w:r w:rsidRPr="00895493">
              <w:rPr>
                <w:rFonts w:ascii="Arial" w:eastAsia="宋体" w:hAnsi="Arial" w:cs="Arial"/>
                <w:color w:val="000000"/>
                <w:kern w:val="0"/>
                <w:sz w:val="20"/>
                <w:szCs w:val="20"/>
                <w:vertAlign w:val="subscript"/>
              </w:rPr>
              <w:t>IN</w:t>
            </w:r>
            <w:r w:rsidRPr="00895493">
              <w:rPr>
                <w:rFonts w:ascii="Arial" w:eastAsia="宋体" w:hAnsi="Arial" w:cs="Arial"/>
                <w:color w:val="000000"/>
                <w:kern w:val="0"/>
                <w:sz w:val="20"/>
                <w:szCs w:val="20"/>
              </w:rPr>
              <w:t xml:space="preserve"> &lt; 100</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0.44</w:t>
            </w:r>
          </w:p>
        </w:tc>
      </w:tr>
      <w:tr w:rsidR="00895493" w:rsidRPr="00895493" w:rsidTr="00895493">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P</w:t>
            </w:r>
            <w:r w:rsidRPr="00895493">
              <w:rPr>
                <w:rFonts w:ascii="Arial" w:eastAsia="宋体" w:hAnsi="Arial" w:cs="Arial"/>
                <w:color w:val="000000"/>
                <w:kern w:val="0"/>
                <w:sz w:val="20"/>
                <w:szCs w:val="20"/>
                <w:vertAlign w:val="subscript"/>
              </w:rPr>
              <w:t>IN</w:t>
            </w:r>
            <w:r w:rsidRPr="00895493">
              <w:rPr>
                <w:rFonts w:ascii="Arial" w:eastAsia="宋体" w:hAnsi="Arial" w:cs="Arial"/>
                <w:color w:val="000000"/>
                <w:kern w:val="0"/>
                <w:sz w:val="20"/>
                <w:szCs w:val="20"/>
              </w:rPr>
              <w:t xml:space="preserve"> ≥ 100</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95493" w:rsidRPr="00895493" w:rsidRDefault="00895493" w:rsidP="00895493">
            <w:pPr>
              <w:widowControl/>
              <w:spacing w:after="360"/>
              <w:jc w:val="left"/>
              <w:rPr>
                <w:rFonts w:ascii="Arial" w:eastAsia="宋体" w:hAnsi="Arial" w:cs="Arial"/>
                <w:color w:val="000000"/>
                <w:kern w:val="0"/>
                <w:sz w:val="20"/>
                <w:szCs w:val="20"/>
              </w:rPr>
            </w:pPr>
            <w:r w:rsidRPr="00895493">
              <w:rPr>
                <w:rFonts w:ascii="Arial" w:eastAsia="宋体" w:hAnsi="Arial" w:cs="Arial"/>
                <w:color w:val="000000"/>
                <w:kern w:val="0"/>
                <w:sz w:val="20"/>
                <w:szCs w:val="20"/>
              </w:rPr>
              <w:t>0.55</w:t>
            </w:r>
          </w:p>
        </w:tc>
      </w:tr>
    </w:tbl>
    <w:p w:rsidR="00895493" w:rsidRPr="00895493" w:rsidRDefault="00895493" w:rsidP="00895493">
      <w:pPr>
        <w:widowControl/>
        <w:shd w:val="clear" w:color="auto" w:fill="FFFFFF"/>
        <w:spacing w:after="264"/>
        <w:jc w:val="left"/>
        <w:rPr>
          <w:rFonts w:ascii="Arial" w:eastAsia="宋体" w:hAnsi="Arial" w:cs="Arial"/>
          <w:color w:val="000000"/>
          <w:kern w:val="0"/>
          <w:sz w:val="18"/>
          <w:szCs w:val="18"/>
          <w:lang w:val="en"/>
        </w:rPr>
      </w:pPr>
      <w:r w:rsidRPr="00895493">
        <w:rPr>
          <w:rFonts w:ascii="Arial" w:eastAsia="宋体" w:hAnsi="Arial" w:cs="Arial"/>
          <w:color w:val="000000"/>
          <w:kern w:val="0"/>
          <w:sz w:val="18"/>
          <w:szCs w:val="18"/>
          <w:lang w:val="en"/>
        </w:rPr>
        <w:t>Note: P</w:t>
      </w:r>
      <w:r w:rsidRPr="00895493">
        <w:rPr>
          <w:rFonts w:ascii="Arial" w:eastAsia="宋体" w:hAnsi="Arial" w:cs="Arial"/>
          <w:color w:val="000000"/>
          <w:kern w:val="0"/>
          <w:sz w:val="18"/>
          <w:szCs w:val="18"/>
          <w:vertAlign w:val="subscript"/>
          <w:lang w:val="en"/>
        </w:rPr>
        <w:t>IN</w:t>
      </w:r>
      <w:r w:rsidRPr="00895493">
        <w:rPr>
          <w:rFonts w:ascii="Arial" w:eastAsia="宋体" w:hAnsi="Arial" w:cs="Arial"/>
          <w:color w:val="000000"/>
          <w:kern w:val="0"/>
          <w:sz w:val="18"/>
          <w:szCs w:val="18"/>
          <w:lang w:val="en"/>
        </w:rPr>
        <w:t xml:space="preserve"> = Output Power @ 1/8 MUP </w:t>
      </w:r>
      <w:proofErr w:type="gramStart"/>
      <w:r w:rsidRPr="00895493">
        <w:rPr>
          <w:rFonts w:ascii="Arial" w:eastAsia="宋体" w:hAnsi="Arial" w:cs="Arial"/>
          <w:color w:val="000000"/>
          <w:kern w:val="0"/>
          <w:sz w:val="18"/>
          <w:szCs w:val="18"/>
          <w:lang w:val="en"/>
        </w:rPr>
        <w:t>1kHz</w:t>
      </w:r>
      <w:proofErr w:type="gramEnd"/>
      <w:r w:rsidRPr="00895493">
        <w:rPr>
          <w:rFonts w:ascii="Arial" w:eastAsia="宋体" w:hAnsi="Arial" w:cs="Arial"/>
          <w:color w:val="000000"/>
          <w:kern w:val="0"/>
          <w:sz w:val="18"/>
          <w:szCs w:val="18"/>
          <w:lang w:val="en"/>
        </w:rPr>
        <w:t xml:space="preserve"> Sine Wave</w:t>
      </w:r>
    </w:p>
    <w:p w:rsidR="00626DBD" w:rsidRPr="00895493" w:rsidRDefault="00626DBD">
      <w:pPr>
        <w:rPr>
          <w:lang w:val="en"/>
        </w:rPr>
      </w:pPr>
    </w:p>
    <w:sectPr w:rsidR="00626DBD" w:rsidRPr="00895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CC" w:rsidRDefault="009744CC" w:rsidP="00895493">
      <w:r>
        <w:separator/>
      </w:r>
    </w:p>
  </w:endnote>
  <w:endnote w:type="continuationSeparator" w:id="0">
    <w:p w:rsidR="009744CC" w:rsidRDefault="009744CC" w:rsidP="0089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CC" w:rsidRDefault="009744CC" w:rsidP="00895493">
      <w:r>
        <w:separator/>
      </w:r>
    </w:p>
  </w:footnote>
  <w:footnote w:type="continuationSeparator" w:id="0">
    <w:p w:rsidR="009744CC" w:rsidRDefault="009744CC" w:rsidP="00895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9"/>
    <w:rsid w:val="00626DBD"/>
    <w:rsid w:val="00895493"/>
    <w:rsid w:val="009744CC"/>
    <w:rsid w:val="00A9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95493"/>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493"/>
    <w:rPr>
      <w:sz w:val="18"/>
      <w:szCs w:val="18"/>
    </w:rPr>
  </w:style>
  <w:style w:type="paragraph" w:styleId="a4">
    <w:name w:val="footer"/>
    <w:basedOn w:val="a"/>
    <w:link w:val="Char0"/>
    <w:uiPriority w:val="99"/>
    <w:unhideWhenUsed/>
    <w:rsid w:val="00895493"/>
    <w:pPr>
      <w:tabs>
        <w:tab w:val="center" w:pos="4153"/>
        <w:tab w:val="right" w:pos="8306"/>
      </w:tabs>
      <w:snapToGrid w:val="0"/>
      <w:jc w:val="left"/>
    </w:pPr>
    <w:rPr>
      <w:sz w:val="18"/>
      <w:szCs w:val="18"/>
    </w:rPr>
  </w:style>
  <w:style w:type="character" w:customStyle="1" w:styleId="Char0">
    <w:name w:val="页脚 Char"/>
    <w:basedOn w:val="a0"/>
    <w:link w:val="a4"/>
    <w:uiPriority w:val="99"/>
    <w:rsid w:val="00895493"/>
    <w:rPr>
      <w:sz w:val="18"/>
      <w:szCs w:val="18"/>
    </w:rPr>
  </w:style>
  <w:style w:type="character" w:customStyle="1" w:styleId="3Char">
    <w:name w:val="标题 3 Char"/>
    <w:basedOn w:val="a0"/>
    <w:link w:val="3"/>
    <w:uiPriority w:val="9"/>
    <w:rsid w:val="00895493"/>
    <w:rPr>
      <w:rFonts w:ascii="宋体" w:eastAsia="宋体" w:hAnsi="宋体" w:cs="宋体"/>
      <w:b/>
      <w:bCs/>
      <w:color w:val="000000"/>
      <w:kern w:val="0"/>
      <w:sz w:val="29"/>
      <w:szCs w:val="29"/>
    </w:rPr>
  </w:style>
  <w:style w:type="character" w:styleId="a5">
    <w:name w:val="Emphasis"/>
    <w:basedOn w:val="a0"/>
    <w:uiPriority w:val="20"/>
    <w:qFormat/>
    <w:rsid w:val="00895493"/>
    <w:rPr>
      <w:i/>
      <w:iCs/>
    </w:rPr>
  </w:style>
  <w:style w:type="character" w:styleId="a6">
    <w:name w:val="Strong"/>
    <w:basedOn w:val="a0"/>
    <w:uiPriority w:val="22"/>
    <w:qFormat/>
    <w:rsid w:val="00895493"/>
    <w:rPr>
      <w:b/>
      <w:bCs/>
    </w:rPr>
  </w:style>
  <w:style w:type="paragraph" w:customStyle="1" w:styleId="footnote1">
    <w:name w:val="footnote1"/>
    <w:basedOn w:val="a"/>
    <w:rsid w:val="00895493"/>
    <w:pPr>
      <w:widowControl/>
      <w:spacing w:after="264"/>
      <w:jc w:val="left"/>
    </w:pPr>
    <w:rPr>
      <w:rFonts w:ascii="Arial" w:eastAsia="宋体" w:hAnsi="Arial" w:cs="Arial"/>
      <w:color w:val="000000"/>
      <w:kern w:val="0"/>
      <w:sz w:val="23"/>
      <w:szCs w:val="23"/>
    </w:rPr>
  </w:style>
  <w:style w:type="paragraph" w:styleId="a7">
    <w:name w:val="Balloon Text"/>
    <w:basedOn w:val="a"/>
    <w:link w:val="Char1"/>
    <w:uiPriority w:val="99"/>
    <w:semiHidden/>
    <w:unhideWhenUsed/>
    <w:rsid w:val="00895493"/>
    <w:rPr>
      <w:sz w:val="18"/>
      <w:szCs w:val="18"/>
    </w:rPr>
  </w:style>
  <w:style w:type="character" w:customStyle="1" w:styleId="Char1">
    <w:name w:val="批注框文本 Char"/>
    <w:basedOn w:val="a0"/>
    <w:link w:val="a7"/>
    <w:uiPriority w:val="99"/>
    <w:semiHidden/>
    <w:rsid w:val="008954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95493"/>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493"/>
    <w:rPr>
      <w:sz w:val="18"/>
      <w:szCs w:val="18"/>
    </w:rPr>
  </w:style>
  <w:style w:type="paragraph" w:styleId="a4">
    <w:name w:val="footer"/>
    <w:basedOn w:val="a"/>
    <w:link w:val="Char0"/>
    <w:uiPriority w:val="99"/>
    <w:unhideWhenUsed/>
    <w:rsid w:val="00895493"/>
    <w:pPr>
      <w:tabs>
        <w:tab w:val="center" w:pos="4153"/>
        <w:tab w:val="right" w:pos="8306"/>
      </w:tabs>
      <w:snapToGrid w:val="0"/>
      <w:jc w:val="left"/>
    </w:pPr>
    <w:rPr>
      <w:sz w:val="18"/>
      <w:szCs w:val="18"/>
    </w:rPr>
  </w:style>
  <w:style w:type="character" w:customStyle="1" w:styleId="Char0">
    <w:name w:val="页脚 Char"/>
    <w:basedOn w:val="a0"/>
    <w:link w:val="a4"/>
    <w:uiPriority w:val="99"/>
    <w:rsid w:val="00895493"/>
    <w:rPr>
      <w:sz w:val="18"/>
      <w:szCs w:val="18"/>
    </w:rPr>
  </w:style>
  <w:style w:type="character" w:customStyle="1" w:styleId="3Char">
    <w:name w:val="标题 3 Char"/>
    <w:basedOn w:val="a0"/>
    <w:link w:val="3"/>
    <w:uiPriority w:val="9"/>
    <w:rsid w:val="00895493"/>
    <w:rPr>
      <w:rFonts w:ascii="宋体" w:eastAsia="宋体" w:hAnsi="宋体" w:cs="宋体"/>
      <w:b/>
      <w:bCs/>
      <w:color w:val="000000"/>
      <w:kern w:val="0"/>
      <w:sz w:val="29"/>
      <w:szCs w:val="29"/>
    </w:rPr>
  </w:style>
  <w:style w:type="character" w:styleId="a5">
    <w:name w:val="Emphasis"/>
    <w:basedOn w:val="a0"/>
    <w:uiPriority w:val="20"/>
    <w:qFormat/>
    <w:rsid w:val="00895493"/>
    <w:rPr>
      <w:i/>
      <w:iCs/>
    </w:rPr>
  </w:style>
  <w:style w:type="character" w:styleId="a6">
    <w:name w:val="Strong"/>
    <w:basedOn w:val="a0"/>
    <w:uiPriority w:val="22"/>
    <w:qFormat/>
    <w:rsid w:val="00895493"/>
    <w:rPr>
      <w:b/>
      <w:bCs/>
    </w:rPr>
  </w:style>
  <w:style w:type="paragraph" w:customStyle="1" w:styleId="footnote1">
    <w:name w:val="footnote1"/>
    <w:basedOn w:val="a"/>
    <w:rsid w:val="00895493"/>
    <w:pPr>
      <w:widowControl/>
      <w:spacing w:after="264"/>
      <w:jc w:val="left"/>
    </w:pPr>
    <w:rPr>
      <w:rFonts w:ascii="Arial" w:eastAsia="宋体" w:hAnsi="Arial" w:cs="Arial"/>
      <w:color w:val="000000"/>
      <w:kern w:val="0"/>
      <w:sz w:val="23"/>
      <w:szCs w:val="23"/>
    </w:rPr>
  </w:style>
  <w:style w:type="paragraph" w:styleId="a7">
    <w:name w:val="Balloon Text"/>
    <w:basedOn w:val="a"/>
    <w:link w:val="Char1"/>
    <w:uiPriority w:val="99"/>
    <w:semiHidden/>
    <w:unhideWhenUsed/>
    <w:rsid w:val="00895493"/>
    <w:rPr>
      <w:sz w:val="18"/>
      <w:szCs w:val="18"/>
    </w:rPr>
  </w:style>
  <w:style w:type="character" w:customStyle="1" w:styleId="Char1">
    <w:name w:val="批注框文本 Char"/>
    <w:basedOn w:val="a0"/>
    <w:link w:val="a7"/>
    <w:uiPriority w:val="99"/>
    <w:semiHidden/>
    <w:rsid w:val="008954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3121">
      <w:bodyDiv w:val="1"/>
      <w:marLeft w:val="0"/>
      <w:marRight w:val="0"/>
      <w:marTop w:val="0"/>
      <w:marBottom w:val="0"/>
      <w:divBdr>
        <w:top w:val="none" w:sz="0" w:space="0" w:color="auto"/>
        <w:left w:val="none" w:sz="0" w:space="0" w:color="auto"/>
        <w:bottom w:val="none" w:sz="0" w:space="0" w:color="auto"/>
        <w:right w:val="none" w:sz="0" w:space="0" w:color="auto"/>
      </w:divBdr>
      <w:divsChild>
        <w:div w:id="1938705893">
          <w:marLeft w:val="0"/>
          <w:marRight w:val="0"/>
          <w:marTop w:val="0"/>
          <w:marBottom w:val="0"/>
          <w:divBdr>
            <w:top w:val="none" w:sz="0" w:space="0" w:color="auto"/>
            <w:left w:val="none" w:sz="0" w:space="0" w:color="auto"/>
            <w:bottom w:val="none" w:sz="0" w:space="0" w:color="auto"/>
            <w:right w:val="none" w:sz="0" w:space="0" w:color="auto"/>
          </w:divBdr>
          <w:divsChild>
            <w:div w:id="579482681">
              <w:marLeft w:val="0"/>
              <w:marRight w:val="0"/>
              <w:marTop w:val="0"/>
              <w:marBottom w:val="0"/>
              <w:divBdr>
                <w:top w:val="none" w:sz="0" w:space="0" w:color="auto"/>
                <w:left w:val="none" w:sz="0" w:space="0" w:color="auto"/>
                <w:bottom w:val="none" w:sz="0" w:space="0" w:color="auto"/>
                <w:right w:val="none" w:sz="0" w:space="0" w:color="auto"/>
              </w:divBdr>
              <w:divsChild>
                <w:div w:id="1254973174">
                  <w:marLeft w:val="0"/>
                  <w:marRight w:val="0"/>
                  <w:marTop w:val="0"/>
                  <w:marBottom w:val="0"/>
                  <w:divBdr>
                    <w:top w:val="none" w:sz="0" w:space="0" w:color="auto"/>
                    <w:left w:val="none" w:sz="0" w:space="0" w:color="auto"/>
                    <w:bottom w:val="none" w:sz="0" w:space="0" w:color="auto"/>
                    <w:right w:val="none" w:sz="0" w:space="0" w:color="auto"/>
                  </w:divBdr>
                  <w:divsChild>
                    <w:div w:id="1951931099">
                      <w:marLeft w:val="0"/>
                      <w:marRight w:val="0"/>
                      <w:marTop w:val="0"/>
                      <w:marBottom w:val="0"/>
                      <w:divBdr>
                        <w:top w:val="none" w:sz="0" w:space="0" w:color="auto"/>
                        <w:left w:val="none" w:sz="0" w:space="0" w:color="auto"/>
                        <w:bottom w:val="none" w:sz="0" w:space="0" w:color="auto"/>
                        <w:right w:val="none" w:sz="0" w:space="0" w:color="auto"/>
                      </w:divBdr>
                    </w:div>
                    <w:div w:id="6834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2013-08-07T02:56:00Z</dcterms:created>
  <dcterms:modified xsi:type="dcterms:W3CDTF">2013-08-07T02:56:00Z</dcterms:modified>
</cp:coreProperties>
</file>