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00" w:rsidRPr="00B82600" w:rsidRDefault="00B82600" w:rsidP="00B82600">
      <w:pPr>
        <w:widowControl/>
        <w:shd w:val="clear" w:color="auto" w:fill="FFFFFF"/>
        <w:spacing w:before="100" w:beforeAutospacing="1" w:after="100" w:afterAutospacing="1"/>
        <w:jc w:val="center"/>
        <w:textAlignment w:val="center"/>
        <w:outlineLvl w:val="1"/>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中国</w:t>
      </w:r>
      <w:r w:rsidRPr="00B82600">
        <w:rPr>
          <w:rFonts w:ascii="宋体" w:eastAsia="宋体" w:hAnsi="宋体" w:cs="宋体" w:hint="eastAsia"/>
          <w:b/>
          <w:bCs/>
          <w:color w:val="000000"/>
          <w:kern w:val="0"/>
          <w:sz w:val="36"/>
          <w:szCs w:val="36"/>
        </w:rPr>
        <w:t>环境标志</w:t>
      </w:r>
      <w:r w:rsidRPr="00B82600">
        <w:rPr>
          <w:rFonts w:ascii="宋体" w:eastAsia="宋体" w:hAnsi="宋体" w:cs="宋体" w:hint="eastAsia"/>
          <w:b/>
          <w:bCs/>
          <w:color w:val="000000"/>
          <w:kern w:val="0"/>
          <w:sz w:val="36"/>
          <w:szCs w:val="36"/>
        </w:rPr>
        <w:t>II型</w:t>
      </w:r>
      <w:r w:rsidRPr="00B82600">
        <w:rPr>
          <w:rFonts w:ascii="宋体" w:eastAsia="宋体" w:hAnsi="宋体" w:cs="宋体" w:hint="eastAsia"/>
          <w:b/>
          <w:bCs/>
          <w:color w:val="000000"/>
          <w:kern w:val="0"/>
          <w:sz w:val="36"/>
          <w:szCs w:val="36"/>
        </w:rPr>
        <w:t>认证程序（试行）</w:t>
      </w:r>
    </w:p>
    <w:p w:rsidR="00B82600" w:rsidRPr="00B82600" w:rsidRDefault="00B82600" w:rsidP="00B82600">
      <w:pPr>
        <w:widowControl/>
        <w:numPr>
          <w:ilvl w:val="0"/>
          <w:numId w:val="1"/>
        </w:numPr>
        <w:shd w:val="clear" w:color="auto" w:fill="FFFFFF"/>
        <w:spacing w:before="100" w:beforeAutospacing="1" w:after="100" w:afterAutospacing="1" w:line="338" w:lineRule="atLeast"/>
        <w:jc w:val="left"/>
        <w:rPr>
          <w:rFonts w:ascii="宋体" w:eastAsia="宋体" w:hAnsi="宋体" w:cs="宋体"/>
          <w:color w:val="000000"/>
          <w:kern w:val="0"/>
          <w:sz w:val="23"/>
          <w:szCs w:val="23"/>
        </w:rPr>
      </w:pPr>
      <w:r w:rsidRPr="00B82600">
        <w:rPr>
          <w:rFonts w:ascii="宋体" w:eastAsia="宋体" w:hAnsi="宋体" w:cs="宋体" w:hint="eastAsia"/>
          <w:color w:val="000000"/>
          <w:kern w:val="0"/>
          <w:sz w:val="23"/>
          <w:szCs w:val="23"/>
        </w:rPr>
        <w:t>申请评定的企业向中环联合（北京）认证中心有限公司（以下简称认证中心）直接领取《II型环境标志认证申请书》，申请书也可在中心网站下载http://www.sepacec.com/readnews.asp?newsid=328。</w:t>
      </w:r>
    </w:p>
    <w:p w:rsidR="00B82600" w:rsidRPr="00B82600" w:rsidRDefault="00B82600" w:rsidP="00B82600">
      <w:pPr>
        <w:widowControl/>
        <w:numPr>
          <w:ilvl w:val="0"/>
          <w:numId w:val="1"/>
        </w:numPr>
        <w:shd w:val="clear" w:color="auto" w:fill="FFFFFF"/>
        <w:spacing w:before="100" w:beforeAutospacing="1" w:after="100" w:afterAutospacing="1" w:line="338" w:lineRule="atLeast"/>
        <w:jc w:val="left"/>
        <w:rPr>
          <w:rFonts w:ascii="宋体" w:eastAsia="宋体" w:hAnsi="宋体" w:cs="宋体" w:hint="eastAsia"/>
          <w:color w:val="000000"/>
          <w:kern w:val="0"/>
          <w:sz w:val="23"/>
          <w:szCs w:val="23"/>
        </w:rPr>
      </w:pPr>
      <w:r w:rsidRPr="00B82600">
        <w:rPr>
          <w:rFonts w:ascii="宋体" w:eastAsia="宋体" w:hAnsi="宋体" w:cs="宋体" w:hint="eastAsia"/>
          <w:color w:val="000000"/>
          <w:kern w:val="0"/>
          <w:sz w:val="23"/>
          <w:szCs w:val="23"/>
        </w:rPr>
        <w:t>由中心对企业材料进行审核，材料齐全，合格后有专业审核人员确定审核方式，并与企业签订II型环境标志认证合同。</w:t>
      </w:r>
    </w:p>
    <w:p w:rsidR="00B82600" w:rsidRPr="00B82600" w:rsidRDefault="00B82600" w:rsidP="00B82600">
      <w:pPr>
        <w:widowControl/>
        <w:numPr>
          <w:ilvl w:val="0"/>
          <w:numId w:val="1"/>
        </w:numPr>
        <w:shd w:val="clear" w:color="auto" w:fill="FFFFFF"/>
        <w:spacing w:before="100" w:beforeAutospacing="1" w:after="100" w:afterAutospacing="1" w:line="338" w:lineRule="atLeast"/>
        <w:jc w:val="left"/>
        <w:rPr>
          <w:rFonts w:ascii="宋体" w:eastAsia="宋体" w:hAnsi="宋体" w:cs="宋体" w:hint="eastAsia"/>
          <w:color w:val="000000"/>
          <w:kern w:val="0"/>
          <w:sz w:val="23"/>
          <w:szCs w:val="23"/>
        </w:rPr>
      </w:pPr>
      <w:r w:rsidRPr="00B82600">
        <w:rPr>
          <w:rFonts w:ascii="宋体" w:eastAsia="宋体" w:hAnsi="宋体" w:cs="宋体" w:hint="eastAsia"/>
          <w:color w:val="000000"/>
          <w:kern w:val="0"/>
          <w:sz w:val="23"/>
          <w:szCs w:val="23"/>
        </w:rPr>
        <w:t>中心在收到企业认证费用后，在5个工作日内组织现场检查组，由现场检查组依据企业声明的内容和产品特点对企业的自我环境声明进行验证。考察组人数一般为1～2名，由中心注册的高级检察员任组长，在企业检查时间一般为1～2个工作日。</w:t>
      </w:r>
    </w:p>
    <w:p w:rsidR="00B82600" w:rsidRPr="00B82600" w:rsidRDefault="00B82600" w:rsidP="00B82600">
      <w:pPr>
        <w:widowControl/>
        <w:numPr>
          <w:ilvl w:val="0"/>
          <w:numId w:val="1"/>
        </w:numPr>
        <w:shd w:val="clear" w:color="auto" w:fill="FFFFFF"/>
        <w:spacing w:before="100" w:beforeAutospacing="1" w:after="100" w:afterAutospacing="1" w:line="338" w:lineRule="atLeast"/>
        <w:jc w:val="left"/>
        <w:rPr>
          <w:rFonts w:ascii="宋体" w:eastAsia="宋体" w:hAnsi="宋体" w:cs="宋体" w:hint="eastAsia"/>
          <w:color w:val="000000"/>
          <w:kern w:val="0"/>
          <w:sz w:val="23"/>
          <w:szCs w:val="23"/>
        </w:rPr>
      </w:pPr>
      <w:r w:rsidRPr="00B82600">
        <w:rPr>
          <w:rFonts w:ascii="宋体" w:eastAsia="宋体" w:hAnsi="宋体" w:cs="宋体" w:hint="eastAsia"/>
          <w:color w:val="000000"/>
          <w:kern w:val="0"/>
          <w:sz w:val="23"/>
          <w:szCs w:val="23"/>
        </w:rPr>
        <w:t>现场审查内容包括：企业对自我环境声明控制能力评价以及申请材料和企业现场一致性检查。现场审查存在不合格项应在3个月内进行整改，认证机构采取适当方式对整改结果进行确认；当现场审查结果不合格，则终止认证。企业经整改后应重新申请认证。</w:t>
      </w:r>
    </w:p>
    <w:p w:rsidR="00B82600" w:rsidRPr="00B82600" w:rsidRDefault="00B82600" w:rsidP="00B82600">
      <w:pPr>
        <w:widowControl/>
        <w:numPr>
          <w:ilvl w:val="0"/>
          <w:numId w:val="1"/>
        </w:numPr>
        <w:shd w:val="clear" w:color="auto" w:fill="FFFFFF"/>
        <w:spacing w:before="100" w:beforeAutospacing="1" w:after="100" w:afterAutospacing="1" w:line="338" w:lineRule="atLeast"/>
        <w:jc w:val="left"/>
        <w:rPr>
          <w:rFonts w:ascii="宋体" w:eastAsia="宋体" w:hAnsi="宋体" w:cs="宋体" w:hint="eastAsia"/>
          <w:color w:val="000000"/>
          <w:kern w:val="0"/>
          <w:sz w:val="23"/>
          <w:szCs w:val="23"/>
        </w:rPr>
      </w:pPr>
      <w:r w:rsidRPr="00B82600">
        <w:rPr>
          <w:rFonts w:ascii="宋体" w:eastAsia="宋体" w:hAnsi="宋体" w:cs="宋体" w:hint="eastAsia"/>
          <w:color w:val="000000"/>
          <w:kern w:val="0"/>
          <w:sz w:val="23"/>
          <w:szCs w:val="23"/>
        </w:rPr>
        <w:t>认证机构对企业对自我环境声明控制能力评价和申请材料和企业现场一致性检查进行综合评价。经技术委员会评审后，由认证中心向社会公示认证结果，公示时间为15天，若无异议，则由认证中心总经理签发II型环境标志证书。若有异议产生，则认证中心对异议内容进行审核，确实属实，认证中心将要求企业解释，并进行整改，在整改完成并经过验证后，由认证中心总经理签发II型环境标志证书；若不属实，则由认证中心总经理签发II型环境标志证书。</w:t>
      </w:r>
    </w:p>
    <w:p w:rsidR="00AB6081" w:rsidRPr="00B82600" w:rsidRDefault="00B82600" w:rsidP="00B82600">
      <w:pPr>
        <w:widowControl/>
        <w:numPr>
          <w:ilvl w:val="0"/>
          <w:numId w:val="1"/>
        </w:numPr>
        <w:shd w:val="clear" w:color="auto" w:fill="FFFFFF"/>
        <w:spacing w:before="100" w:beforeAutospacing="1" w:after="100" w:afterAutospacing="1" w:line="338" w:lineRule="atLeast"/>
        <w:jc w:val="left"/>
        <w:rPr>
          <w:rFonts w:ascii="宋体" w:eastAsia="宋体" w:hAnsi="宋体" w:cs="宋体"/>
          <w:color w:val="000000"/>
          <w:kern w:val="0"/>
          <w:sz w:val="23"/>
          <w:szCs w:val="23"/>
        </w:rPr>
      </w:pPr>
      <w:r w:rsidRPr="00B82600">
        <w:rPr>
          <w:rFonts w:ascii="宋体" w:eastAsia="宋体" w:hAnsi="宋体" w:cs="宋体" w:hint="eastAsia"/>
          <w:color w:val="000000"/>
          <w:kern w:val="0"/>
          <w:sz w:val="23"/>
          <w:szCs w:val="23"/>
        </w:rPr>
        <w:t>自受理认证之日起至颁发认证证书时止所实际发生的工作日总计不超过45个工作日。包括工厂审查时间、认证结论评价，社会公示时间，批准时间和证书制作时间。其中：提交工厂审查报告时间不超过5个工作日；认证结论评价、批准时间及证书制作时间一般不超过15个工作日。</w:t>
      </w:r>
      <w:bookmarkStart w:id="0" w:name="_GoBack"/>
      <w:bookmarkEnd w:id="0"/>
    </w:p>
    <w:sectPr w:rsidR="00AB6081" w:rsidRPr="00B82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D6731"/>
    <w:multiLevelType w:val="multilevel"/>
    <w:tmpl w:val="118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00"/>
    <w:rsid w:val="00AB6081"/>
    <w:rsid w:val="00B8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B558C-88AD-4A1E-A9C3-6993EE7B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826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82600"/>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867">
      <w:bodyDiv w:val="1"/>
      <w:marLeft w:val="0"/>
      <w:marRight w:val="0"/>
      <w:marTop w:val="0"/>
      <w:marBottom w:val="0"/>
      <w:divBdr>
        <w:top w:val="none" w:sz="0" w:space="0" w:color="auto"/>
        <w:left w:val="none" w:sz="0" w:space="0" w:color="auto"/>
        <w:bottom w:val="none" w:sz="0" w:space="0" w:color="auto"/>
        <w:right w:val="none" w:sz="0" w:space="0" w:color="auto"/>
      </w:divBdr>
    </w:div>
    <w:div w:id="835804128">
      <w:bodyDiv w:val="1"/>
      <w:marLeft w:val="0"/>
      <w:marRight w:val="0"/>
      <w:marTop w:val="0"/>
      <w:marBottom w:val="0"/>
      <w:divBdr>
        <w:top w:val="none" w:sz="0" w:space="0" w:color="auto"/>
        <w:left w:val="none" w:sz="0" w:space="0" w:color="auto"/>
        <w:bottom w:val="none" w:sz="0" w:space="0" w:color="auto"/>
        <w:right w:val="none" w:sz="0" w:space="0" w:color="auto"/>
      </w:divBdr>
      <w:divsChild>
        <w:div w:id="1624537221">
          <w:marLeft w:val="0"/>
          <w:marRight w:val="0"/>
          <w:marTop w:val="0"/>
          <w:marBottom w:val="0"/>
          <w:divBdr>
            <w:top w:val="none" w:sz="0" w:space="0" w:color="auto"/>
            <w:left w:val="none" w:sz="0" w:space="0" w:color="auto"/>
            <w:bottom w:val="none" w:sz="0" w:space="0" w:color="auto"/>
            <w:right w:val="none" w:sz="0" w:space="0" w:color="auto"/>
          </w:divBdr>
        </w:div>
        <w:div w:id="867838708">
          <w:marLeft w:val="0"/>
          <w:marRight w:val="0"/>
          <w:marTop w:val="0"/>
          <w:marBottom w:val="0"/>
          <w:divBdr>
            <w:top w:val="none" w:sz="0" w:space="0" w:color="auto"/>
            <w:left w:val="none" w:sz="0" w:space="0" w:color="auto"/>
            <w:bottom w:val="none" w:sz="0" w:space="0" w:color="auto"/>
            <w:right w:val="none" w:sz="0" w:space="0" w:color="auto"/>
          </w:divBdr>
        </w:div>
        <w:div w:id="1888880578">
          <w:marLeft w:val="0"/>
          <w:marRight w:val="0"/>
          <w:marTop w:val="0"/>
          <w:marBottom w:val="0"/>
          <w:divBdr>
            <w:top w:val="none" w:sz="0" w:space="0" w:color="auto"/>
            <w:left w:val="none" w:sz="0" w:space="0" w:color="auto"/>
            <w:bottom w:val="none" w:sz="0" w:space="0" w:color="auto"/>
            <w:right w:val="none" w:sz="0" w:space="0" w:color="auto"/>
          </w:divBdr>
        </w:div>
        <w:div w:id="495531182">
          <w:marLeft w:val="0"/>
          <w:marRight w:val="0"/>
          <w:marTop w:val="0"/>
          <w:marBottom w:val="0"/>
          <w:divBdr>
            <w:top w:val="none" w:sz="0" w:space="0" w:color="auto"/>
            <w:left w:val="none" w:sz="0" w:space="0" w:color="auto"/>
            <w:bottom w:val="none" w:sz="0" w:space="0" w:color="auto"/>
            <w:right w:val="none" w:sz="0" w:space="0" w:color="auto"/>
          </w:divBdr>
        </w:div>
        <w:div w:id="365525166">
          <w:marLeft w:val="0"/>
          <w:marRight w:val="0"/>
          <w:marTop w:val="0"/>
          <w:marBottom w:val="0"/>
          <w:divBdr>
            <w:top w:val="none" w:sz="0" w:space="0" w:color="auto"/>
            <w:left w:val="none" w:sz="0" w:space="0" w:color="auto"/>
            <w:bottom w:val="none" w:sz="0" w:space="0" w:color="auto"/>
            <w:right w:val="none" w:sz="0" w:space="0" w:color="auto"/>
          </w:divBdr>
        </w:div>
        <w:div w:id="145733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Chinese ORG</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吴薇群</dc:creator>
  <cp:keywords/>
  <dc:description/>
  <cp:lastModifiedBy>吴薇群</cp:lastModifiedBy>
  <cp:revision>1</cp:revision>
  <dcterms:created xsi:type="dcterms:W3CDTF">2016-01-18T09:20:00Z</dcterms:created>
  <dcterms:modified xsi:type="dcterms:W3CDTF">2016-01-18T09:21:00Z</dcterms:modified>
</cp:coreProperties>
</file>